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exact"/>
        <w:jc w:val="center"/>
        <w:rPr>
          <w:rFonts w:hint="eastAsia"/>
          <w:b/>
          <w:bCs/>
          <w:sz w:val="44"/>
          <w:szCs w:val="44"/>
        </w:rPr>
      </w:pPr>
      <w:r>
        <w:rPr>
          <w:rFonts w:hint="eastAsia"/>
          <w:b/>
          <w:bCs/>
          <w:sz w:val="44"/>
          <w:szCs w:val="44"/>
          <w:lang w:eastAsia="zh-CN"/>
        </w:rPr>
        <w:t>富锦</w:t>
      </w:r>
      <w:r>
        <w:rPr>
          <w:rFonts w:hint="eastAsia"/>
          <w:b/>
          <w:bCs/>
          <w:sz w:val="44"/>
          <w:szCs w:val="44"/>
        </w:rPr>
        <w:t>市防汛应急预案</w:t>
      </w:r>
    </w:p>
    <w:p>
      <w:pPr>
        <w:keepNext w:val="0"/>
        <w:keepLines w:val="0"/>
        <w:pageBreakBefore w:val="0"/>
        <w:kinsoku/>
        <w:wordWrap/>
        <w:overflowPunct/>
        <w:topLinePunct w:val="0"/>
        <w:autoSpaceDE/>
        <w:autoSpaceDN/>
        <w:bidi w:val="0"/>
        <w:adjustRightInd/>
        <w:snapToGrid/>
        <w:spacing w:line="600" w:lineRule="exact"/>
        <w:rPr>
          <w:rFonts w:hint="eastAsia"/>
          <w:sz w:val="34"/>
          <w:szCs w:val="34"/>
          <w:lang w:val="en-US" w:eastAsia="zh-CN"/>
        </w:rPr>
      </w:pPr>
      <w:r>
        <w:rPr>
          <w:rFonts w:hint="eastAsia"/>
          <w:sz w:val="34"/>
          <w:szCs w:val="34"/>
          <w:lang w:val="en-US" w:eastAsia="zh-CN"/>
        </w:rPr>
        <w:t xml:space="preserve">    </w:t>
      </w:r>
    </w:p>
    <w:sdt>
      <w:sdtPr>
        <w:rPr>
          <w:rFonts w:ascii="宋体" w:hAnsi="宋体" w:eastAsia="宋体" w:cstheme="minorBidi"/>
          <w:b/>
          <w:bCs/>
          <w:kern w:val="2"/>
          <w:sz w:val="36"/>
          <w:szCs w:val="36"/>
          <w:lang w:val="en-US" w:eastAsia="zh-CN" w:bidi="ar-SA"/>
        </w:rPr>
        <w:id w:val="147481050"/>
        <w15:color w:val="DBDBDB"/>
        <w:docPartObj>
          <w:docPartGallery w:val="Table of Contents"/>
          <w:docPartUnique/>
        </w:docPartObj>
      </w:sdtPr>
      <w:sdtEndPr>
        <w:rPr>
          <w:rFonts w:hint="default" w:asciiTheme="minorHAnsi" w:hAnsiTheme="minorHAnsi" w:eastAsiaTheme="minorEastAsia" w:cstheme="minorBidi"/>
          <w:b/>
          <w:bCs/>
          <w:kern w:val="2"/>
          <w:sz w:val="21"/>
          <w:szCs w:val="34"/>
          <w:lang w:val="en-US" w:eastAsia="zh-CN" w:bidi="ar-SA"/>
        </w:rPr>
      </w:sdtEndPr>
      <w:sdtContent>
        <w:p>
          <w:pPr>
            <w:spacing w:before="0" w:beforeLines="0" w:after="0" w:afterLines="0" w:line="240" w:lineRule="auto"/>
            <w:ind w:left="0" w:leftChars="0" w:right="0" w:rightChars="0" w:firstLine="0" w:firstLineChars="0"/>
            <w:jc w:val="center"/>
            <w:rPr>
              <w:b/>
              <w:bCs/>
              <w:sz w:val="36"/>
              <w:szCs w:val="36"/>
            </w:rPr>
          </w:pPr>
          <w:bookmarkStart w:id="90" w:name="_GoBack"/>
          <w:bookmarkEnd w:id="90"/>
          <w:r>
            <w:rPr>
              <w:rFonts w:ascii="宋体" w:hAnsi="宋体" w:eastAsia="宋体"/>
              <w:b/>
              <w:bCs/>
              <w:sz w:val="36"/>
              <w:szCs w:val="36"/>
            </w:rPr>
            <w:t>目</w:t>
          </w:r>
          <w:r>
            <w:rPr>
              <w:rFonts w:hint="eastAsia" w:ascii="宋体" w:hAnsi="宋体" w:eastAsia="宋体"/>
              <w:b/>
              <w:bCs/>
              <w:sz w:val="36"/>
              <w:szCs w:val="36"/>
              <w:lang w:val="en-US" w:eastAsia="zh-CN"/>
            </w:rPr>
            <w:t xml:space="preserve">  </w:t>
          </w:r>
          <w:r>
            <w:rPr>
              <w:rFonts w:ascii="宋体" w:hAnsi="宋体" w:eastAsia="宋体"/>
              <w:b/>
              <w:bCs/>
              <w:sz w:val="36"/>
              <w:szCs w:val="36"/>
            </w:rPr>
            <w:t>录</w:t>
          </w:r>
        </w:p>
        <w:p>
          <w:pPr>
            <w:pStyle w:val="6"/>
            <w:tabs>
              <w:tab w:val="right" w:leader="dot" w:pos="8306"/>
            </w:tabs>
            <w:rPr>
              <w:sz w:val="32"/>
              <w:szCs w:val="32"/>
            </w:rPr>
          </w:pPr>
          <w:r>
            <w:rPr>
              <w:rFonts w:hint="default"/>
              <w:sz w:val="34"/>
              <w:szCs w:val="34"/>
              <w:lang w:val="en-US" w:eastAsia="zh-CN"/>
            </w:rPr>
            <w:fldChar w:fldCharType="begin"/>
          </w:r>
          <w:r>
            <w:rPr>
              <w:rFonts w:hint="default"/>
              <w:sz w:val="34"/>
              <w:szCs w:val="34"/>
              <w:lang w:val="en-US" w:eastAsia="zh-CN"/>
            </w:rPr>
            <w:instrText xml:space="preserve">TOC \o "1-2" \h \u </w:instrText>
          </w:r>
          <w:r>
            <w:rPr>
              <w:rFonts w:hint="default"/>
              <w:sz w:val="34"/>
              <w:szCs w:val="34"/>
              <w:lang w:val="en-US" w:eastAsia="zh-CN"/>
            </w:rPr>
            <w:fldChar w:fldCharType="separate"/>
          </w:r>
          <w:r>
            <w:rPr>
              <w:rFonts w:hint="default"/>
              <w:sz w:val="32"/>
              <w:szCs w:val="32"/>
              <w:lang w:val="en-US" w:eastAsia="zh-CN"/>
            </w:rPr>
            <w:fldChar w:fldCharType="begin"/>
          </w:r>
          <w:r>
            <w:rPr>
              <w:rFonts w:hint="default"/>
              <w:sz w:val="32"/>
              <w:szCs w:val="32"/>
              <w:lang w:val="en-US" w:eastAsia="zh-CN"/>
            </w:rPr>
            <w:instrText xml:space="preserve"> HYPERLINK \l _Toc21973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1 </w:t>
          </w:r>
          <w:r>
            <w:rPr>
              <w:rFonts w:hint="eastAsia" w:ascii="黑体" w:hAnsi="黑体" w:eastAsia="黑体" w:cs="黑体"/>
              <w:sz w:val="32"/>
              <w:szCs w:val="32"/>
            </w:rPr>
            <w:t>总则</w:t>
          </w:r>
          <w:r>
            <w:rPr>
              <w:sz w:val="32"/>
              <w:szCs w:val="32"/>
            </w:rPr>
            <w:tab/>
          </w:r>
          <w:r>
            <w:rPr>
              <w:sz w:val="32"/>
              <w:szCs w:val="32"/>
            </w:rPr>
            <w:fldChar w:fldCharType="begin"/>
          </w:r>
          <w:r>
            <w:rPr>
              <w:sz w:val="32"/>
              <w:szCs w:val="32"/>
            </w:rPr>
            <w:instrText xml:space="preserve"> PAGEREF _Toc21973 </w:instrText>
          </w:r>
          <w:r>
            <w:rPr>
              <w:sz w:val="32"/>
              <w:szCs w:val="32"/>
            </w:rPr>
            <w:fldChar w:fldCharType="separate"/>
          </w:r>
          <w:r>
            <w:rPr>
              <w:sz w:val="32"/>
              <w:szCs w:val="32"/>
            </w:rPr>
            <w:t>4</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_Toc16206 </w:instrText>
          </w:r>
          <w:r>
            <w:rPr>
              <w:rFonts w:hint="default"/>
              <w:sz w:val="32"/>
              <w:szCs w:val="32"/>
              <w:lang w:val="en-US" w:eastAsia="zh-CN"/>
            </w:rPr>
            <w:fldChar w:fldCharType="separate"/>
          </w:r>
          <w:r>
            <w:rPr>
              <w:rFonts w:hint="eastAsia" w:ascii="仿宋" w:hAnsi="仿宋" w:eastAsia="仿宋" w:cs="仿宋"/>
              <w:bCs/>
              <w:sz w:val="32"/>
              <w:szCs w:val="32"/>
            </w:rPr>
            <w:t>1.1 编制目的</w:t>
          </w:r>
          <w:r>
            <w:rPr>
              <w:sz w:val="32"/>
              <w:szCs w:val="32"/>
            </w:rPr>
            <w:tab/>
          </w:r>
          <w:r>
            <w:rPr>
              <w:sz w:val="32"/>
              <w:szCs w:val="32"/>
            </w:rPr>
            <w:fldChar w:fldCharType="begin"/>
          </w:r>
          <w:r>
            <w:rPr>
              <w:sz w:val="32"/>
              <w:szCs w:val="32"/>
            </w:rPr>
            <w:instrText xml:space="preserve"> PAGEREF _Toc16206 </w:instrText>
          </w:r>
          <w:r>
            <w:rPr>
              <w:sz w:val="32"/>
              <w:szCs w:val="32"/>
            </w:rPr>
            <w:fldChar w:fldCharType="separate"/>
          </w:r>
          <w:r>
            <w:rPr>
              <w:sz w:val="32"/>
              <w:szCs w:val="32"/>
            </w:rPr>
            <w:t>4</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_Toc8722 </w:instrText>
          </w:r>
          <w:r>
            <w:rPr>
              <w:rFonts w:hint="default"/>
              <w:sz w:val="32"/>
              <w:szCs w:val="32"/>
              <w:lang w:val="en-US" w:eastAsia="zh-CN"/>
            </w:rPr>
            <w:fldChar w:fldCharType="separate"/>
          </w:r>
          <w:r>
            <w:rPr>
              <w:rFonts w:hint="eastAsia" w:ascii="仿宋" w:hAnsi="仿宋" w:eastAsia="仿宋" w:cs="仿宋"/>
              <w:bCs/>
              <w:sz w:val="32"/>
              <w:szCs w:val="32"/>
            </w:rPr>
            <w:t>1.2  编制依据</w:t>
          </w:r>
          <w:r>
            <w:rPr>
              <w:sz w:val="32"/>
              <w:szCs w:val="32"/>
            </w:rPr>
            <w:tab/>
          </w:r>
          <w:r>
            <w:rPr>
              <w:sz w:val="32"/>
              <w:szCs w:val="32"/>
            </w:rPr>
            <w:fldChar w:fldCharType="begin"/>
          </w:r>
          <w:r>
            <w:rPr>
              <w:sz w:val="32"/>
              <w:szCs w:val="32"/>
            </w:rPr>
            <w:instrText xml:space="preserve"> PAGEREF _Toc8722 </w:instrText>
          </w:r>
          <w:r>
            <w:rPr>
              <w:sz w:val="32"/>
              <w:szCs w:val="32"/>
            </w:rPr>
            <w:fldChar w:fldCharType="separate"/>
          </w:r>
          <w:r>
            <w:rPr>
              <w:sz w:val="32"/>
              <w:szCs w:val="32"/>
            </w:rPr>
            <w:t>4</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_Toc30953 </w:instrText>
          </w:r>
          <w:r>
            <w:rPr>
              <w:rFonts w:hint="default"/>
              <w:sz w:val="32"/>
              <w:szCs w:val="32"/>
              <w:lang w:val="en-US" w:eastAsia="zh-CN"/>
            </w:rPr>
            <w:fldChar w:fldCharType="separate"/>
          </w:r>
          <w:r>
            <w:rPr>
              <w:rFonts w:hint="eastAsia" w:ascii="仿宋" w:hAnsi="仿宋" w:eastAsia="仿宋" w:cs="仿宋"/>
              <w:bCs/>
              <w:sz w:val="32"/>
              <w:szCs w:val="32"/>
            </w:rPr>
            <w:t>1.3  适用范围</w:t>
          </w:r>
          <w:r>
            <w:rPr>
              <w:sz w:val="32"/>
              <w:szCs w:val="32"/>
            </w:rPr>
            <w:tab/>
          </w:r>
          <w:r>
            <w:rPr>
              <w:sz w:val="32"/>
              <w:szCs w:val="32"/>
            </w:rPr>
            <w:fldChar w:fldCharType="begin"/>
          </w:r>
          <w:r>
            <w:rPr>
              <w:sz w:val="32"/>
              <w:szCs w:val="32"/>
            </w:rPr>
            <w:instrText xml:space="preserve"> PAGEREF _Toc30953 </w:instrText>
          </w:r>
          <w:r>
            <w:rPr>
              <w:sz w:val="32"/>
              <w:szCs w:val="32"/>
            </w:rPr>
            <w:fldChar w:fldCharType="separate"/>
          </w:r>
          <w:r>
            <w:rPr>
              <w:sz w:val="32"/>
              <w:szCs w:val="32"/>
            </w:rPr>
            <w:t>4</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_Toc8430 </w:instrText>
          </w:r>
          <w:r>
            <w:rPr>
              <w:rFonts w:hint="default"/>
              <w:sz w:val="32"/>
              <w:szCs w:val="32"/>
              <w:lang w:val="en-US" w:eastAsia="zh-CN"/>
            </w:rPr>
            <w:fldChar w:fldCharType="separate"/>
          </w:r>
          <w:r>
            <w:rPr>
              <w:rFonts w:hint="eastAsia" w:ascii="仿宋" w:hAnsi="仿宋" w:eastAsia="仿宋" w:cs="仿宋"/>
              <w:bCs/>
              <w:sz w:val="32"/>
              <w:szCs w:val="32"/>
            </w:rPr>
            <w:t>1.4 工作原则</w:t>
          </w:r>
          <w:r>
            <w:rPr>
              <w:sz w:val="32"/>
              <w:szCs w:val="32"/>
            </w:rPr>
            <w:tab/>
          </w:r>
          <w:r>
            <w:rPr>
              <w:sz w:val="32"/>
              <w:szCs w:val="32"/>
            </w:rPr>
            <w:fldChar w:fldCharType="begin"/>
          </w:r>
          <w:r>
            <w:rPr>
              <w:sz w:val="32"/>
              <w:szCs w:val="32"/>
            </w:rPr>
            <w:instrText xml:space="preserve"> PAGEREF _Toc8430 </w:instrText>
          </w:r>
          <w:r>
            <w:rPr>
              <w:sz w:val="32"/>
              <w:szCs w:val="32"/>
            </w:rPr>
            <w:fldChar w:fldCharType="separate"/>
          </w:r>
          <w:r>
            <w:rPr>
              <w:sz w:val="32"/>
              <w:szCs w:val="32"/>
            </w:rPr>
            <w:t>5</w:t>
          </w:r>
          <w:r>
            <w:rPr>
              <w:sz w:val="32"/>
              <w:szCs w:val="32"/>
            </w:rPr>
            <w:fldChar w:fldCharType="end"/>
          </w:r>
          <w:r>
            <w:rPr>
              <w:rFonts w:hint="default"/>
              <w:sz w:val="32"/>
              <w:szCs w:val="32"/>
              <w:lang w:val="en-US" w:eastAsia="zh-CN"/>
            </w:rPr>
            <w:fldChar w:fldCharType="end"/>
          </w:r>
        </w:p>
        <w:p>
          <w:pPr>
            <w:pStyle w:val="6"/>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_Toc25966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2 </w:t>
          </w:r>
          <w:r>
            <w:rPr>
              <w:rFonts w:hint="eastAsia" w:ascii="黑体" w:hAnsi="黑体" w:eastAsia="黑体" w:cs="黑体"/>
              <w:sz w:val="32"/>
              <w:szCs w:val="32"/>
            </w:rPr>
            <w:t>组织指挥体系及职责</w:t>
          </w:r>
          <w:r>
            <w:rPr>
              <w:sz w:val="32"/>
              <w:szCs w:val="32"/>
            </w:rPr>
            <w:tab/>
          </w:r>
          <w:r>
            <w:rPr>
              <w:sz w:val="32"/>
              <w:szCs w:val="32"/>
            </w:rPr>
            <w:fldChar w:fldCharType="begin"/>
          </w:r>
          <w:r>
            <w:rPr>
              <w:sz w:val="32"/>
              <w:szCs w:val="32"/>
            </w:rPr>
            <w:instrText xml:space="preserve"> PAGEREF _Toc25966 </w:instrText>
          </w:r>
          <w:r>
            <w:rPr>
              <w:sz w:val="32"/>
              <w:szCs w:val="32"/>
            </w:rPr>
            <w:fldChar w:fldCharType="separate"/>
          </w:r>
          <w:r>
            <w:rPr>
              <w:sz w:val="32"/>
              <w:szCs w:val="32"/>
            </w:rPr>
            <w:t>5</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_Toc23472 </w:instrText>
          </w:r>
          <w:r>
            <w:rPr>
              <w:rFonts w:hint="default"/>
              <w:sz w:val="32"/>
              <w:szCs w:val="32"/>
              <w:lang w:val="en-US" w:eastAsia="zh-CN"/>
            </w:rPr>
            <w:fldChar w:fldCharType="separate"/>
          </w:r>
          <w:r>
            <w:rPr>
              <w:rFonts w:hint="eastAsia" w:ascii="仿宋" w:hAnsi="仿宋" w:eastAsia="仿宋" w:cs="仿宋"/>
              <w:bCs/>
              <w:sz w:val="32"/>
              <w:szCs w:val="32"/>
            </w:rPr>
            <w:t>2.1市防汛抗旱指挥部组成及职责</w:t>
          </w:r>
          <w:r>
            <w:rPr>
              <w:sz w:val="32"/>
              <w:szCs w:val="32"/>
            </w:rPr>
            <w:tab/>
          </w:r>
          <w:r>
            <w:rPr>
              <w:sz w:val="32"/>
              <w:szCs w:val="32"/>
            </w:rPr>
            <w:fldChar w:fldCharType="begin"/>
          </w:r>
          <w:r>
            <w:rPr>
              <w:sz w:val="32"/>
              <w:szCs w:val="32"/>
            </w:rPr>
            <w:instrText xml:space="preserve"> PAGEREF _Toc23472 </w:instrText>
          </w:r>
          <w:r>
            <w:rPr>
              <w:sz w:val="32"/>
              <w:szCs w:val="32"/>
            </w:rPr>
            <w:fldChar w:fldCharType="separate"/>
          </w:r>
          <w:r>
            <w:rPr>
              <w:sz w:val="32"/>
              <w:szCs w:val="32"/>
            </w:rPr>
            <w:t>5</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_Toc15373 </w:instrText>
          </w:r>
          <w:r>
            <w:rPr>
              <w:rFonts w:hint="default"/>
              <w:sz w:val="32"/>
              <w:szCs w:val="32"/>
              <w:lang w:val="en-US" w:eastAsia="zh-CN"/>
            </w:rPr>
            <w:fldChar w:fldCharType="separate"/>
          </w:r>
          <w:r>
            <w:rPr>
              <w:rFonts w:hint="eastAsia" w:ascii="仿宋" w:hAnsi="仿宋" w:eastAsia="仿宋" w:cs="仿宋"/>
              <w:bCs/>
              <w:sz w:val="32"/>
              <w:szCs w:val="32"/>
            </w:rPr>
            <w:t>2.</w:t>
          </w:r>
          <w:r>
            <w:rPr>
              <w:rFonts w:hint="eastAsia" w:ascii="仿宋" w:hAnsi="仿宋" w:eastAsia="仿宋" w:cs="仿宋"/>
              <w:bCs/>
              <w:sz w:val="32"/>
              <w:szCs w:val="32"/>
              <w:lang w:val="en-US" w:eastAsia="zh-CN"/>
            </w:rPr>
            <w:t xml:space="preserve">2 </w:t>
          </w:r>
          <w:r>
            <w:rPr>
              <w:rFonts w:hint="eastAsia" w:ascii="仿宋" w:hAnsi="仿宋" w:eastAsia="仿宋" w:cs="仿宋"/>
              <w:bCs/>
              <w:sz w:val="32"/>
              <w:szCs w:val="32"/>
            </w:rPr>
            <w:t>各</w:t>
          </w:r>
          <w:r>
            <w:rPr>
              <w:rFonts w:hint="eastAsia" w:ascii="仿宋" w:hAnsi="仿宋" w:eastAsia="仿宋" w:cs="仿宋"/>
              <w:bCs/>
              <w:sz w:val="32"/>
              <w:szCs w:val="32"/>
              <w:lang w:eastAsia="zh-CN"/>
            </w:rPr>
            <w:t>镇政府</w:t>
          </w:r>
          <w:r>
            <w:rPr>
              <w:rFonts w:hint="eastAsia" w:ascii="仿宋" w:hAnsi="仿宋" w:eastAsia="仿宋" w:cs="仿宋"/>
              <w:bCs/>
              <w:sz w:val="32"/>
              <w:szCs w:val="32"/>
            </w:rPr>
            <w:t>防汛抗旱指挥部职责</w:t>
          </w:r>
          <w:r>
            <w:rPr>
              <w:sz w:val="32"/>
              <w:szCs w:val="32"/>
            </w:rPr>
            <w:tab/>
          </w:r>
          <w:r>
            <w:rPr>
              <w:sz w:val="32"/>
              <w:szCs w:val="32"/>
            </w:rPr>
            <w:fldChar w:fldCharType="begin"/>
          </w:r>
          <w:r>
            <w:rPr>
              <w:sz w:val="32"/>
              <w:szCs w:val="32"/>
            </w:rPr>
            <w:instrText xml:space="preserve"> PAGEREF _Toc15373 </w:instrText>
          </w:r>
          <w:r>
            <w:rPr>
              <w:sz w:val="32"/>
              <w:szCs w:val="32"/>
            </w:rPr>
            <w:fldChar w:fldCharType="separate"/>
          </w:r>
          <w:r>
            <w:rPr>
              <w:sz w:val="32"/>
              <w:szCs w:val="32"/>
            </w:rPr>
            <w:t>12</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_Toc31260 </w:instrText>
          </w:r>
          <w:r>
            <w:rPr>
              <w:rFonts w:hint="default"/>
              <w:sz w:val="32"/>
              <w:szCs w:val="32"/>
              <w:lang w:val="en-US" w:eastAsia="zh-CN"/>
            </w:rPr>
            <w:fldChar w:fldCharType="separate"/>
          </w:r>
          <w:r>
            <w:rPr>
              <w:rFonts w:hint="eastAsia" w:ascii="仿宋" w:hAnsi="仿宋" w:eastAsia="仿宋" w:cs="仿宋"/>
              <w:bCs/>
              <w:sz w:val="32"/>
              <w:szCs w:val="32"/>
            </w:rPr>
            <w:t>2.</w:t>
          </w:r>
          <w:r>
            <w:rPr>
              <w:rFonts w:hint="eastAsia" w:ascii="仿宋" w:hAnsi="仿宋" w:eastAsia="仿宋" w:cs="仿宋"/>
              <w:bCs/>
              <w:sz w:val="32"/>
              <w:szCs w:val="32"/>
              <w:lang w:val="en-US" w:eastAsia="zh-CN"/>
            </w:rPr>
            <w:t xml:space="preserve">3 </w:t>
          </w:r>
          <w:r>
            <w:rPr>
              <w:rFonts w:hint="eastAsia" w:ascii="仿宋" w:hAnsi="仿宋" w:eastAsia="仿宋" w:cs="仿宋"/>
              <w:bCs/>
              <w:sz w:val="32"/>
              <w:szCs w:val="32"/>
            </w:rPr>
            <w:t>基层防汛组织</w:t>
          </w:r>
          <w:r>
            <w:rPr>
              <w:sz w:val="32"/>
              <w:szCs w:val="32"/>
            </w:rPr>
            <w:tab/>
          </w:r>
          <w:r>
            <w:rPr>
              <w:sz w:val="32"/>
              <w:szCs w:val="32"/>
            </w:rPr>
            <w:fldChar w:fldCharType="begin"/>
          </w:r>
          <w:r>
            <w:rPr>
              <w:sz w:val="32"/>
              <w:szCs w:val="32"/>
            </w:rPr>
            <w:instrText xml:space="preserve"> PAGEREF _Toc31260 </w:instrText>
          </w:r>
          <w:r>
            <w:rPr>
              <w:sz w:val="32"/>
              <w:szCs w:val="32"/>
            </w:rPr>
            <w:fldChar w:fldCharType="separate"/>
          </w:r>
          <w:r>
            <w:rPr>
              <w:sz w:val="32"/>
              <w:szCs w:val="32"/>
            </w:rPr>
            <w:t>12</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_Toc25037 </w:instrText>
          </w:r>
          <w:r>
            <w:rPr>
              <w:rFonts w:hint="default"/>
              <w:sz w:val="32"/>
              <w:szCs w:val="32"/>
              <w:lang w:val="en-US" w:eastAsia="zh-CN"/>
            </w:rPr>
            <w:fldChar w:fldCharType="separate"/>
          </w:r>
          <w:r>
            <w:rPr>
              <w:rFonts w:hint="eastAsia" w:ascii="仿宋" w:hAnsi="仿宋" w:eastAsia="仿宋" w:cs="仿宋"/>
              <w:bCs/>
              <w:sz w:val="32"/>
              <w:szCs w:val="32"/>
            </w:rPr>
            <w:t>2.</w:t>
          </w:r>
          <w:r>
            <w:rPr>
              <w:rFonts w:hint="eastAsia" w:ascii="仿宋" w:hAnsi="仿宋" w:eastAsia="仿宋" w:cs="仿宋"/>
              <w:bCs/>
              <w:sz w:val="32"/>
              <w:szCs w:val="32"/>
              <w:lang w:val="en-US" w:eastAsia="zh-CN"/>
            </w:rPr>
            <w:t xml:space="preserve">4 </w:t>
          </w:r>
          <w:r>
            <w:rPr>
              <w:rFonts w:hint="eastAsia" w:ascii="仿宋" w:hAnsi="仿宋" w:eastAsia="仿宋" w:cs="仿宋"/>
              <w:bCs/>
              <w:sz w:val="32"/>
              <w:szCs w:val="32"/>
            </w:rPr>
            <w:t>其他防指</w:t>
          </w:r>
          <w:r>
            <w:rPr>
              <w:sz w:val="32"/>
              <w:szCs w:val="32"/>
            </w:rPr>
            <w:tab/>
          </w:r>
          <w:r>
            <w:rPr>
              <w:sz w:val="32"/>
              <w:szCs w:val="32"/>
            </w:rPr>
            <w:fldChar w:fldCharType="begin"/>
          </w:r>
          <w:r>
            <w:rPr>
              <w:sz w:val="32"/>
              <w:szCs w:val="32"/>
            </w:rPr>
            <w:instrText xml:space="preserve"> PAGEREF _Toc25037 </w:instrText>
          </w:r>
          <w:r>
            <w:rPr>
              <w:sz w:val="32"/>
              <w:szCs w:val="32"/>
            </w:rPr>
            <w:fldChar w:fldCharType="separate"/>
          </w:r>
          <w:r>
            <w:rPr>
              <w:sz w:val="32"/>
              <w:szCs w:val="32"/>
            </w:rPr>
            <w:t>12</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_Toc16333 </w:instrText>
          </w:r>
          <w:r>
            <w:rPr>
              <w:rFonts w:hint="default"/>
              <w:sz w:val="32"/>
              <w:szCs w:val="32"/>
              <w:lang w:val="en-US" w:eastAsia="zh-CN"/>
            </w:rPr>
            <w:fldChar w:fldCharType="separate"/>
          </w:r>
          <w:r>
            <w:rPr>
              <w:rFonts w:hint="eastAsia" w:ascii="仿宋" w:hAnsi="仿宋" w:eastAsia="仿宋" w:cs="仿宋"/>
              <w:bCs/>
              <w:sz w:val="32"/>
              <w:szCs w:val="32"/>
            </w:rPr>
            <w:t>2.</w:t>
          </w:r>
          <w:r>
            <w:rPr>
              <w:rFonts w:hint="eastAsia" w:ascii="仿宋" w:hAnsi="仿宋" w:eastAsia="仿宋" w:cs="仿宋"/>
              <w:bCs/>
              <w:sz w:val="32"/>
              <w:szCs w:val="32"/>
              <w:lang w:val="en-US" w:eastAsia="zh-CN"/>
            </w:rPr>
            <w:t xml:space="preserve">5 </w:t>
          </w:r>
          <w:r>
            <w:rPr>
              <w:rFonts w:hint="eastAsia" w:ascii="仿宋" w:hAnsi="仿宋" w:eastAsia="仿宋" w:cs="仿宋"/>
              <w:bCs/>
              <w:sz w:val="32"/>
              <w:szCs w:val="32"/>
            </w:rPr>
            <w:t>专家组组成及职责</w:t>
          </w:r>
          <w:r>
            <w:rPr>
              <w:sz w:val="32"/>
              <w:szCs w:val="32"/>
            </w:rPr>
            <w:tab/>
          </w:r>
          <w:r>
            <w:rPr>
              <w:sz w:val="32"/>
              <w:szCs w:val="32"/>
            </w:rPr>
            <w:fldChar w:fldCharType="begin"/>
          </w:r>
          <w:r>
            <w:rPr>
              <w:sz w:val="32"/>
              <w:szCs w:val="32"/>
            </w:rPr>
            <w:instrText xml:space="preserve"> PAGEREF _Toc16333 </w:instrText>
          </w:r>
          <w:r>
            <w:rPr>
              <w:sz w:val="32"/>
              <w:szCs w:val="32"/>
            </w:rPr>
            <w:fldChar w:fldCharType="separate"/>
          </w:r>
          <w:r>
            <w:rPr>
              <w:sz w:val="32"/>
              <w:szCs w:val="32"/>
            </w:rPr>
            <w:t>12</w:t>
          </w:r>
          <w:r>
            <w:rPr>
              <w:sz w:val="32"/>
              <w:szCs w:val="32"/>
            </w:rPr>
            <w:fldChar w:fldCharType="end"/>
          </w:r>
          <w:r>
            <w:rPr>
              <w:rFonts w:hint="default"/>
              <w:sz w:val="32"/>
              <w:szCs w:val="32"/>
              <w:lang w:val="en-US" w:eastAsia="zh-CN"/>
            </w:rPr>
            <w:fldChar w:fldCharType="end"/>
          </w:r>
        </w:p>
        <w:p>
          <w:pPr>
            <w:pStyle w:val="6"/>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_Toc13957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3 </w:t>
          </w:r>
          <w:r>
            <w:rPr>
              <w:rFonts w:hint="eastAsia" w:ascii="黑体" w:hAnsi="黑体" w:eastAsia="黑体" w:cs="黑体"/>
              <w:sz w:val="32"/>
              <w:szCs w:val="32"/>
            </w:rPr>
            <w:t>预防和预警机制</w:t>
          </w:r>
          <w:r>
            <w:rPr>
              <w:sz w:val="32"/>
              <w:szCs w:val="32"/>
            </w:rPr>
            <w:tab/>
          </w:r>
          <w:r>
            <w:rPr>
              <w:sz w:val="32"/>
              <w:szCs w:val="32"/>
            </w:rPr>
            <w:fldChar w:fldCharType="begin"/>
          </w:r>
          <w:r>
            <w:rPr>
              <w:sz w:val="32"/>
              <w:szCs w:val="32"/>
            </w:rPr>
            <w:instrText xml:space="preserve"> PAGEREF _Toc13957 </w:instrText>
          </w:r>
          <w:r>
            <w:rPr>
              <w:sz w:val="32"/>
              <w:szCs w:val="32"/>
            </w:rPr>
            <w:fldChar w:fldCharType="separate"/>
          </w:r>
          <w:r>
            <w:rPr>
              <w:sz w:val="32"/>
              <w:szCs w:val="32"/>
            </w:rPr>
            <w:t>13</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_Toc28777 </w:instrText>
          </w:r>
          <w:r>
            <w:rPr>
              <w:rFonts w:hint="default"/>
              <w:sz w:val="32"/>
              <w:szCs w:val="32"/>
              <w:lang w:val="en-US" w:eastAsia="zh-CN"/>
            </w:rPr>
            <w:fldChar w:fldCharType="separate"/>
          </w:r>
          <w:r>
            <w:rPr>
              <w:rFonts w:hint="eastAsia" w:ascii="仿宋" w:hAnsi="仿宋" w:eastAsia="仿宋" w:cs="仿宋"/>
              <w:bCs/>
              <w:sz w:val="32"/>
              <w:szCs w:val="32"/>
            </w:rPr>
            <w:t>3.</w:t>
          </w:r>
          <w:r>
            <w:rPr>
              <w:rFonts w:hint="eastAsia" w:ascii="仿宋" w:hAnsi="仿宋" w:eastAsia="仿宋" w:cs="仿宋"/>
              <w:bCs/>
              <w:sz w:val="32"/>
              <w:szCs w:val="32"/>
              <w:lang w:val="en-US" w:eastAsia="zh-CN"/>
            </w:rPr>
            <w:t xml:space="preserve">1 </w:t>
          </w:r>
          <w:r>
            <w:rPr>
              <w:rFonts w:hint="eastAsia" w:ascii="仿宋" w:hAnsi="仿宋" w:eastAsia="仿宋" w:cs="仿宋"/>
              <w:bCs/>
              <w:sz w:val="32"/>
              <w:szCs w:val="32"/>
            </w:rPr>
            <w:t>预防预警信息</w:t>
          </w:r>
          <w:r>
            <w:rPr>
              <w:sz w:val="32"/>
              <w:szCs w:val="32"/>
            </w:rPr>
            <w:tab/>
          </w:r>
          <w:r>
            <w:rPr>
              <w:sz w:val="32"/>
              <w:szCs w:val="32"/>
            </w:rPr>
            <w:fldChar w:fldCharType="begin"/>
          </w:r>
          <w:r>
            <w:rPr>
              <w:sz w:val="32"/>
              <w:szCs w:val="32"/>
            </w:rPr>
            <w:instrText xml:space="preserve"> PAGEREF _Toc28777 </w:instrText>
          </w:r>
          <w:r>
            <w:rPr>
              <w:sz w:val="32"/>
              <w:szCs w:val="32"/>
            </w:rPr>
            <w:fldChar w:fldCharType="separate"/>
          </w:r>
          <w:r>
            <w:rPr>
              <w:sz w:val="32"/>
              <w:szCs w:val="32"/>
            </w:rPr>
            <w:t>13</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_Toc14343 </w:instrText>
          </w:r>
          <w:r>
            <w:rPr>
              <w:rFonts w:hint="default"/>
              <w:sz w:val="32"/>
              <w:szCs w:val="32"/>
              <w:lang w:val="en-US" w:eastAsia="zh-CN"/>
            </w:rPr>
            <w:fldChar w:fldCharType="separate"/>
          </w:r>
          <w:r>
            <w:rPr>
              <w:rFonts w:hint="eastAsia" w:ascii="仿宋" w:hAnsi="仿宋" w:eastAsia="仿宋" w:cs="仿宋"/>
              <w:bCs/>
              <w:sz w:val="32"/>
              <w:szCs w:val="32"/>
            </w:rPr>
            <w:t>3.</w:t>
          </w:r>
          <w:r>
            <w:rPr>
              <w:rFonts w:hint="eastAsia" w:ascii="仿宋" w:hAnsi="仿宋" w:eastAsia="仿宋" w:cs="仿宋"/>
              <w:bCs/>
              <w:sz w:val="32"/>
              <w:szCs w:val="32"/>
              <w:lang w:val="en-US" w:eastAsia="zh-CN"/>
            </w:rPr>
            <w:t xml:space="preserve">2 </w:t>
          </w:r>
          <w:r>
            <w:rPr>
              <w:rFonts w:hint="eastAsia" w:ascii="仿宋" w:hAnsi="仿宋" w:eastAsia="仿宋" w:cs="仿宋"/>
              <w:bCs/>
              <w:sz w:val="32"/>
              <w:szCs w:val="32"/>
            </w:rPr>
            <w:t>预防预警行动</w:t>
          </w:r>
          <w:r>
            <w:rPr>
              <w:sz w:val="32"/>
              <w:szCs w:val="32"/>
            </w:rPr>
            <w:tab/>
          </w:r>
          <w:r>
            <w:rPr>
              <w:sz w:val="32"/>
              <w:szCs w:val="32"/>
            </w:rPr>
            <w:fldChar w:fldCharType="begin"/>
          </w:r>
          <w:r>
            <w:rPr>
              <w:sz w:val="32"/>
              <w:szCs w:val="32"/>
            </w:rPr>
            <w:instrText xml:space="preserve"> PAGEREF _Toc14343 </w:instrText>
          </w:r>
          <w:r>
            <w:rPr>
              <w:sz w:val="32"/>
              <w:szCs w:val="32"/>
            </w:rPr>
            <w:fldChar w:fldCharType="separate"/>
          </w:r>
          <w:r>
            <w:rPr>
              <w:sz w:val="32"/>
              <w:szCs w:val="32"/>
            </w:rPr>
            <w:t>14</w:t>
          </w:r>
          <w:r>
            <w:rPr>
              <w:sz w:val="32"/>
              <w:szCs w:val="32"/>
            </w:rPr>
            <w:fldChar w:fldCharType="end"/>
          </w:r>
          <w:r>
            <w:rPr>
              <w:rFonts w:hint="default"/>
              <w:sz w:val="32"/>
              <w:szCs w:val="32"/>
              <w:lang w:val="en-US" w:eastAsia="zh-CN"/>
            </w:rPr>
            <w:fldChar w:fldCharType="end"/>
          </w:r>
        </w:p>
        <w:p>
          <w:pPr>
            <w:pStyle w:val="6"/>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_Toc21250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4 </w:t>
          </w:r>
          <w:r>
            <w:rPr>
              <w:rFonts w:hint="eastAsia" w:ascii="黑体" w:hAnsi="黑体" w:eastAsia="黑体" w:cs="黑体"/>
              <w:sz w:val="32"/>
              <w:szCs w:val="32"/>
            </w:rPr>
            <w:t>应急响应</w:t>
          </w:r>
          <w:r>
            <w:rPr>
              <w:sz w:val="32"/>
              <w:szCs w:val="32"/>
            </w:rPr>
            <w:tab/>
          </w:r>
          <w:r>
            <w:rPr>
              <w:sz w:val="32"/>
              <w:szCs w:val="32"/>
            </w:rPr>
            <w:fldChar w:fldCharType="begin"/>
          </w:r>
          <w:r>
            <w:rPr>
              <w:sz w:val="32"/>
              <w:szCs w:val="32"/>
            </w:rPr>
            <w:instrText xml:space="preserve"> PAGEREF _Toc21250 </w:instrText>
          </w:r>
          <w:r>
            <w:rPr>
              <w:sz w:val="32"/>
              <w:szCs w:val="32"/>
            </w:rPr>
            <w:fldChar w:fldCharType="separate"/>
          </w:r>
          <w:r>
            <w:rPr>
              <w:sz w:val="32"/>
              <w:szCs w:val="32"/>
            </w:rPr>
            <w:t>16</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_Toc30590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1 </w:t>
          </w:r>
          <w:r>
            <w:rPr>
              <w:rFonts w:hint="eastAsia" w:ascii="仿宋" w:hAnsi="仿宋" w:eastAsia="仿宋" w:cs="仿宋"/>
              <w:bCs/>
              <w:sz w:val="32"/>
              <w:szCs w:val="32"/>
            </w:rPr>
            <w:t>应急响应的分级与总体要求</w:t>
          </w:r>
          <w:r>
            <w:rPr>
              <w:sz w:val="32"/>
              <w:szCs w:val="32"/>
            </w:rPr>
            <w:tab/>
          </w:r>
          <w:r>
            <w:rPr>
              <w:sz w:val="32"/>
              <w:szCs w:val="32"/>
            </w:rPr>
            <w:fldChar w:fldCharType="begin"/>
          </w:r>
          <w:r>
            <w:rPr>
              <w:sz w:val="32"/>
              <w:szCs w:val="32"/>
            </w:rPr>
            <w:instrText xml:space="preserve"> PAGEREF _Toc30590 </w:instrText>
          </w:r>
          <w:r>
            <w:rPr>
              <w:sz w:val="32"/>
              <w:szCs w:val="32"/>
            </w:rPr>
            <w:fldChar w:fldCharType="separate"/>
          </w:r>
          <w:r>
            <w:rPr>
              <w:sz w:val="32"/>
              <w:szCs w:val="32"/>
            </w:rPr>
            <w:t>16</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_Toc2289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2 </w:t>
          </w:r>
          <w:r>
            <w:rPr>
              <w:rFonts w:hint="eastAsia" w:ascii="仿宋" w:hAnsi="仿宋" w:eastAsia="仿宋" w:cs="仿宋"/>
              <w:bCs/>
              <w:sz w:val="32"/>
              <w:szCs w:val="32"/>
            </w:rPr>
            <w:t>应急响应启动程序</w:t>
          </w:r>
          <w:r>
            <w:rPr>
              <w:sz w:val="32"/>
              <w:szCs w:val="32"/>
            </w:rPr>
            <w:tab/>
          </w:r>
          <w:r>
            <w:rPr>
              <w:sz w:val="32"/>
              <w:szCs w:val="32"/>
            </w:rPr>
            <w:fldChar w:fldCharType="begin"/>
          </w:r>
          <w:r>
            <w:rPr>
              <w:sz w:val="32"/>
              <w:szCs w:val="32"/>
            </w:rPr>
            <w:instrText xml:space="preserve"> PAGEREF _Toc2289 </w:instrText>
          </w:r>
          <w:r>
            <w:rPr>
              <w:sz w:val="32"/>
              <w:szCs w:val="32"/>
            </w:rPr>
            <w:fldChar w:fldCharType="separate"/>
          </w:r>
          <w:r>
            <w:rPr>
              <w:sz w:val="32"/>
              <w:szCs w:val="32"/>
            </w:rPr>
            <w:t>18</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_Toc31317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3 </w:t>
          </w:r>
          <w:r>
            <w:rPr>
              <w:rFonts w:hint="eastAsia" w:ascii="仿宋" w:hAnsi="仿宋" w:eastAsia="仿宋" w:cs="仿宋"/>
              <w:bCs/>
              <w:sz w:val="32"/>
              <w:szCs w:val="32"/>
            </w:rPr>
            <w:t>Ⅳ级响应</w:t>
          </w:r>
          <w:r>
            <w:rPr>
              <w:sz w:val="32"/>
              <w:szCs w:val="32"/>
            </w:rPr>
            <w:tab/>
          </w:r>
          <w:r>
            <w:rPr>
              <w:sz w:val="32"/>
              <w:szCs w:val="32"/>
            </w:rPr>
            <w:fldChar w:fldCharType="begin"/>
          </w:r>
          <w:r>
            <w:rPr>
              <w:sz w:val="32"/>
              <w:szCs w:val="32"/>
            </w:rPr>
            <w:instrText xml:space="preserve"> PAGEREF _Toc31317 </w:instrText>
          </w:r>
          <w:r>
            <w:rPr>
              <w:sz w:val="32"/>
              <w:szCs w:val="32"/>
            </w:rPr>
            <w:fldChar w:fldCharType="separate"/>
          </w:r>
          <w:r>
            <w:rPr>
              <w:sz w:val="32"/>
              <w:szCs w:val="32"/>
            </w:rPr>
            <w:t>18</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_Toc3487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4 </w:t>
          </w:r>
          <w:r>
            <w:rPr>
              <w:rFonts w:hint="eastAsia" w:ascii="仿宋" w:hAnsi="仿宋" w:eastAsia="仿宋" w:cs="仿宋"/>
              <w:bCs/>
              <w:sz w:val="32"/>
              <w:szCs w:val="32"/>
            </w:rPr>
            <w:t>Ⅲ级响应</w:t>
          </w:r>
          <w:r>
            <w:rPr>
              <w:sz w:val="32"/>
              <w:szCs w:val="32"/>
            </w:rPr>
            <w:tab/>
          </w:r>
          <w:r>
            <w:rPr>
              <w:sz w:val="32"/>
              <w:szCs w:val="32"/>
            </w:rPr>
            <w:fldChar w:fldCharType="begin"/>
          </w:r>
          <w:r>
            <w:rPr>
              <w:sz w:val="32"/>
              <w:szCs w:val="32"/>
            </w:rPr>
            <w:instrText xml:space="preserve"> PAGEREF _Toc3487 </w:instrText>
          </w:r>
          <w:r>
            <w:rPr>
              <w:sz w:val="32"/>
              <w:szCs w:val="32"/>
            </w:rPr>
            <w:fldChar w:fldCharType="separate"/>
          </w:r>
          <w:r>
            <w:rPr>
              <w:sz w:val="32"/>
              <w:szCs w:val="32"/>
            </w:rPr>
            <w:t>20</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_Toc21330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5 </w:t>
          </w:r>
          <w:r>
            <w:rPr>
              <w:rFonts w:hint="eastAsia" w:ascii="仿宋" w:hAnsi="仿宋" w:eastAsia="仿宋" w:cs="仿宋"/>
              <w:bCs/>
              <w:sz w:val="32"/>
              <w:szCs w:val="32"/>
            </w:rPr>
            <w:t>Ⅱ级响应</w:t>
          </w:r>
          <w:r>
            <w:rPr>
              <w:sz w:val="32"/>
              <w:szCs w:val="32"/>
            </w:rPr>
            <w:tab/>
          </w:r>
          <w:r>
            <w:rPr>
              <w:sz w:val="32"/>
              <w:szCs w:val="32"/>
            </w:rPr>
            <w:fldChar w:fldCharType="begin"/>
          </w:r>
          <w:r>
            <w:rPr>
              <w:sz w:val="32"/>
              <w:szCs w:val="32"/>
            </w:rPr>
            <w:instrText xml:space="preserve"> PAGEREF _Toc21330 </w:instrText>
          </w:r>
          <w:r>
            <w:rPr>
              <w:sz w:val="32"/>
              <w:szCs w:val="32"/>
            </w:rPr>
            <w:fldChar w:fldCharType="separate"/>
          </w:r>
          <w:r>
            <w:rPr>
              <w:sz w:val="32"/>
              <w:szCs w:val="32"/>
            </w:rPr>
            <w:t>23</w:t>
          </w:r>
          <w:r>
            <w:rPr>
              <w:sz w:val="32"/>
              <w:szCs w:val="32"/>
            </w:rPr>
            <w:fldChar w:fldCharType="end"/>
          </w:r>
          <w:r>
            <w:rPr>
              <w:rFonts w:hint="default"/>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_Toc8628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6 </w:t>
          </w:r>
          <w:r>
            <w:rPr>
              <w:rFonts w:hint="eastAsia" w:ascii="仿宋" w:hAnsi="仿宋" w:eastAsia="仿宋" w:cs="仿宋"/>
              <w:bCs/>
              <w:sz w:val="32"/>
              <w:szCs w:val="32"/>
            </w:rPr>
            <w:t>Ⅰ级响应</w:t>
          </w:r>
          <w:r>
            <w:rPr>
              <w:sz w:val="32"/>
              <w:szCs w:val="32"/>
            </w:rPr>
            <w:tab/>
          </w:r>
          <w:r>
            <w:rPr>
              <w:sz w:val="32"/>
              <w:szCs w:val="32"/>
            </w:rPr>
            <w:fldChar w:fldCharType="begin"/>
          </w:r>
          <w:r>
            <w:rPr>
              <w:sz w:val="32"/>
              <w:szCs w:val="32"/>
            </w:rPr>
            <w:instrText xml:space="preserve"> PAGEREF _Toc8628 </w:instrText>
          </w:r>
          <w:r>
            <w:rPr>
              <w:sz w:val="32"/>
              <w:szCs w:val="32"/>
            </w:rPr>
            <w:fldChar w:fldCharType="separate"/>
          </w:r>
          <w:r>
            <w:rPr>
              <w:sz w:val="32"/>
              <w:szCs w:val="32"/>
            </w:rPr>
            <w:t>27</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_Toc25772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7 </w:t>
          </w:r>
          <w:r>
            <w:rPr>
              <w:rFonts w:hint="eastAsia" w:ascii="仿宋" w:hAnsi="仿宋" w:eastAsia="仿宋" w:cs="仿宋"/>
              <w:bCs/>
              <w:sz w:val="32"/>
              <w:szCs w:val="32"/>
            </w:rPr>
            <w:t>不同灾害的应急响应措施</w:t>
          </w:r>
          <w:r>
            <w:rPr>
              <w:sz w:val="32"/>
              <w:szCs w:val="32"/>
            </w:rPr>
            <w:tab/>
          </w:r>
          <w:r>
            <w:rPr>
              <w:sz w:val="32"/>
              <w:szCs w:val="32"/>
            </w:rPr>
            <w:fldChar w:fldCharType="begin"/>
          </w:r>
          <w:r>
            <w:rPr>
              <w:sz w:val="32"/>
              <w:szCs w:val="32"/>
            </w:rPr>
            <w:instrText xml:space="preserve"> PAGEREF _Toc25772 </w:instrText>
          </w:r>
          <w:r>
            <w:rPr>
              <w:sz w:val="32"/>
              <w:szCs w:val="32"/>
            </w:rPr>
            <w:fldChar w:fldCharType="separate"/>
          </w:r>
          <w:r>
            <w:rPr>
              <w:sz w:val="32"/>
              <w:szCs w:val="32"/>
            </w:rPr>
            <w:t>31</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_Toc4151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8 </w:t>
          </w:r>
          <w:r>
            <w:rPr>
              <w:rFonts w:hint="eastAsia" w:ascii="仿宋" w:hAnsi="仿宋" w:eastAsia="仿宋" w:cs="仿宋"/>
              <w:bCs/>
              <w:sz w:val="32"/>
              <w:szCs w:val="32"/>
            </w:rPr>
            <w:t>信息报送和处理</w:t>
          </w:r>
          <w:r>
            <w:rPr>
              <w:sz w:val="32"/>
              <w:szCs w:val="32"/>
            </w:rPr>
            <w:tab/>
          </w:r>
          <w:r>
            <w:rPr>
              <w:sz w:val="32"/>
              <w:szCs w:val="32"/>
            </w:rPr>
            <w:fldChar w:fldCharType="begin"/>
          </w:r>
          <w:r>
            <w:rPr>
              <w:sz w:val="32"/>
              <w:szCs w:val="32"/>
            </w:rPr>
            <w:instrText xml:space="preserve"> PAGEREF _Toc4151 </w:instrText>
          </w:r>
          <w:r>
            <w:rPr>
              <w:sz w:val="32"/>
              <w:szCs w:val="32"/>
            </w:rPr>
            <w:fldChar w:fldCharType="separate"/>
          </w:r>
          <w:r>
            <w:rPr>
              <w:sz w:val="32"/>
              <w:szCs w:val="32"/>
            </w:rPr>
            <w:t>34</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_Toc14369 </w:instrText>
          </w:r>
          <w:r>
            <w:rPr>
              <w:rFonts w:hint="default"/>
              <w:sz w:val="32"/>
              <w:szCs w:val="32"/>
              <w:lang w:val="en-US" w:eastAsia="zh-CN"/>
            </w:rPr>
            <w:fldChar w:fldCharType="separate"/>
          </w:r>
          <w:r>
            <w:rPr>
              <w:rFonts w:hint="eastAsia" w:ascii="仿宋" w:hAnsi="仿宋" w:eastAsia="仿宋" w:cs="仿宋"/>
              <w:bCs/>
              <w:sz w:val="32"/>
              <w:szCs w:val="32"/>
            </w:rPr>
            <w:t>4.</w:t>
          </w:r>
          <w:r>
            <w:rPr>
              <w:rFonts w:hint="eastAsia" w:ascii="仿宋" w:hAnsi="仿宋" w:eastAsia="仿宋" w:cs="仿宋"/>
              <w:bCs/>
              <w:sz w:val="32"/>
              <w:szCs w:val="32"/>
              <w:lang w:val="en-US" w:eastAsia="zh-CN"/>
            </w:rPr>
            <w:t xml:space="preserve">9 </w:t>
          </w:r>
          <w:r>
            <w:rPr>
              <w:rFonts w:hint="eastAsia" w:ascii="仿宋" w:hAnsi="仿宋" w:eastAsia="仿宋" w:cs="仿宋"/>
              <w:bCs/>
              <w:sz w:val="32"/>
              <w:szCs w:val="32"/>
            </w:rPr>
            <w:t>指挥和调度</w:t>
          </w:r>
          <w:r>
            <w:rPr>
              <w:sz w:val="32"/>
              <w:szCs w:val="32"/>
            </w:rPr>
            <w:tab/>
          </w:r>
          <w:r>
            <w:rPr>
              <w:sz w:val="32"/>
              <w:szCs w:val="32"/>
            </w:rPr>
            <w:fldChar w:fldCharType="begin"/>
          </w:r>
          <w:r>
            <w:rPr>
              <w:sz w:val="32"/>
              <w:szCs w:val="32"/>
            </w:rPr>
            <w:instrText xml:space="preserve"> PAGEREF _Toc14369 </w:instrText>
          </w:r>
          <w:r>
            <w:rPr>
              <w:sz w:val="32"/>
              <w:szCs w:val="32"/>
            </w:rPr>
            <w:fldChar w:fldCharType="separate"/>
          </w:r>
          <w:r>
            <w:rPr>
              <w:sz w:val="32"/>
              <w:szCs w:val="32"/>
            </w:rPr>
            <w:t>36</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_Toc22833 </w:instrText>
          </w:r>
          <w:r>
            <w:rPr>
              <w:rFonts w:hint="default"/>
              <w:sz w:val="32"/>
              <w:szCs w:val="32"/>
              <w:lang w:val="en-US" w:eastAsia="zh-CN"/>
            </w:rPr>
            <w:fldChar w:fldCharType="separate"/>
          </w:r>
          <w:r>
            <w:rPr>
              <w:rFonts w:hint="eastAsia" w:ascii="仿宋" w:hAnsi="仿宋" w:eastAsia="仿宋" w:cs="仿宋"/>
              <w:bCs/>
              <w:sz w:val="32"/>
              <w:szCs w:val="32"/>
            </w:rPr>
            <w:t>4.1</w:t>
          </w:r>
          <w:r>
            <w:rPr>
              <w:rFonts w:hint="eastAsia" w:ascii="仿宋" w:hAnsi="仿宋" w:eastAsia="仿宋" w:cs="仿宋"/>
              <w:bCs/>
              <w:sz w:val="32"/>
              <w:szCs w:val="32"/>
              <w:lang w:val="en-US" w:eastAsia="zh-CN"/>
            </w:rPr>
            <w:t xml:space="preserve">0 </w:t>
          </w:r>
          <w:r>
            <w:rPr>
              <w:rFonts w:hint="eastAsia" w:ascii="仿宋" w:hAnsi="仿宋" w:eastAsia="仿宋" w:cs="仿宋"/>
              <w:bCs/>
              <w:sz w:val="32"/>
              <w:szCs w:val="32"/>
            </w:rPr>
            <w:t>抢险救灾</w:t>
          </w:r>
          <w:r>
            <w:rPr>
              <w:sz w:val="32"/>
              <w:szCs w:val="32"/>
            </w:rPr>
            <w:tab/>
          </w:r>
          <w:r>
            <w:rPr>
              <w:sz w:val="32"/>
              <w:szCs w:val="32"/>
            </w:rPr>
            <w:fldChar w:fldCharType="begin"/>
          </w:r>
          <w:r>
            <w:rPr>
              <w:sz w:val="32"/>
              <w:szCs w:val="32"/>
            </w:rPr>
            <w:instrText xml:space="preserve"> PAGEREF _Toc22833 </w:instrText>
          </w:r>
          <w:r>
            <w:rPr>
              <w:sz w:val="32"/>
              <w:szCs w:val="32"/>
            </w:rPr>
            <w:fldChar w:fldCharType="separate"/>
          </w:r>
          <w:r>
            <w:rPr>
              <w:sz w:val="32"/>
              <w:szCs w:val="32"/>
            </w:rPr>
            <w:t>36</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_Toc8776 </w:instrText>
          </w:r>
          <w:r>
            <w:rPr>
              <w:rFonts w:hint="default"/>
              <w:sz w:val="32"/>
              <w:szCs w:val="32"/>
              <w:lang w:val="en-US" w:eastAsia="zh-CN"/>
            </w:rPr>
            <w:fldChar w:fldCharType="separate"/>
          </w:r>
          <w:r>
            <w:rPr>
              <w:rFonts w:hint="eastAsia" w:ascii="仿宋" w:hAnsi="仿宋" w:eastAsia="仿宋" w:cs="仿宋"/>
              <w:bCs/>
              <w:sz w:val="32"/>
              <w:szCs w:val="32"/>
            </w:rPr>
            <w:t>4.1</w:t>
          </w:r>
          <w:r>
            <w:rPr>
              <w:rFonts w:hint="eastAsia" w:ascii="仿宋" w:hAnsi="仿宋" w:eastAsia="仿宋" w:cs="仿宋"/>
              <w:bCs/>
              <w:sz w:val="32"/>
              <w:szCs w:val="32"/>
              <w:lang w:val="en-US" w:eastAsia="zh-CN"/>
            </w:rPr>
            <w:t xml:space="preserve">1 </w:t>
          </w:r>
          <w:r>
            <w:rPr>
              <w:rFonts w:hint="eastAsia" w:ascii="仿宋" w:hAnsi="仿宋" w:eastAsia="仿宋" w:cs="仿宋"/>
              <w:bCs/>
              <w:sz w:val="32"/>
              <w:szCs w:val="32"/>
            </w:rPr>
            <w:t>安全防护和医疗救护</w:t>
          </w:r>
          <w:r>
            <w:rPr>
              <w:sz w:val="32"/>
              <w:szCs w:val="32"/>
            </w:rPr>
            <w:tab/>
          </w:r>
          <w:r>
            <w:rPr>
              <w:sz w:val="32"/>
              <w:szCs w:val="32"/>
            </w:rPr>
            <w:fldChar w:fldCharType="begin"/>
          </w:r>
          <w:r>
            <w:rPr>
              <w:sz w:val="32"/>
              <w:szCs w:val="32"/>
            </w:rPr>
            <w:instrText xml:space="preserve"> PAGEREF _Toc8776 </w:instrText>
          </w:r>
          <w:r>
            <w:rPr>
              <w:sz w:val="32"/>
              <w:szCs w:val="32"/>
            </w:rPr>
            <w:fldChar w:fldCharType="separate"/>
          </w:r>
          <w:r>
            <w:rPr>
              <w:sz w:val="32"/>
              <w:szCs w:val="32"/>
            </w:rPr>
            <w:t>36</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_Toc7711 </w:instrText>
          </w:r>
          <w:r>
            <w:rPr>
              <w:rFonts w:hint="default"/>
              <w:sz w:val="32"/>
              <w:szCs w:val="32"/>
              <w:lang w:val="en-US" w:eastAsia="zh-CN"/>
            </w:rPr>
            <w:fldChar w:fldCharType="separate"/>
          </w:r>
          <w:r>
            <w:rPr>
              <w:rFonts w:hint="eastAsia" w:ascii="仿宋" w:hAnsi="仿宋" w:eastAsia="仿宋" w:cs="仿宋"/>
              <w:bCs/>
              <w:sz w:val="32"/>
              <w:szCs w:val="32"/>
            </w:rPr>
            <w:t>4.1</w:t>
          </w:r>
          <w:r>
            <w:rPr>
              <w:rFonts w:hint="eastAsia" w:ascii="仿宋" w:hAnsi="仿宋" w:eastAsia="仿宋" w:cs="仿宋"/>
              <w:bCs/>
              <w:sz w:val="32"/>
              <w:szCs w:val="32"/>
              <w:lang w:val="en-US" w:eastAsia="zh-CN"/>
            </w:rPr>
            <w:t xml:space="preserve">2 </w:t>
          </w:r>
          <w:r>
            <w:rPr>
              <w:rFonts w:hint="eastAsia" w:ascii="仿宋" w:hAnsi="仿宋" w:eastAsia="仿宋" w:cs="仿宋"/>
              <w:bCs/>
              <w:sz w:val="32"/>
              <w:szCs w:val="32"/>
            </w:rPr>
            <w:t>社会力量动员与参与</w:t>
          </w:r>
          <w:r>
            <w:rPr>
              <w:sz w:val="32"/>
              <w:szCs w:val="32"/>
            </w:rPr>
            <w:tab/>
          </w:r>
          <w:r>
            <w:rPr>
              <w:sz w:val="32"/>
              <w:szCs w:val="32"/>
            </w:rPr>
            <w:fldChar w:fldCharType="begin"/>
          </w:r>
          <w:r>
            <w:rPr>
              <w:sz w:val="32"/>
              <w:szCs w:val="32"/>
            </w:rPr>
            <w:instrText xml:space="preserve"> PAGEREF _Toc7711 </w:instrText>
          </w:r>
          <w:r>
            <w:rPr>
              <w:sz w:val="32"/>
              <w:szCs w:val="32"/>
            </w:rPr>
            <w:fldChar w:fldCharType="separate"/>
          </w:r>
          <w:r>
            <w:rPr>
              <w:sz w:val="32"/>
              <w:szCs w:val="32"/>
            </w:rPr>
            <w:t>37</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_Toc20852 </w:instrText>
          </w:r>
          <w:r>
            <w:rPr>
              <w:rFonts w:hint="default"/>
              <w:sz w:val="32"/>
              <w:szCs w:val="32"/>
              <w:lang w:val="en-US" w:eastAsia="zh-CN"/>
            </w:rPr>
            <w:fldChar w:fldCharType="separate"/>
          </w:r>
          <w:r>
            <w:rPr>
              <w:rFonts w:hint="eastAsia" w:ascii="仿宋" w:hAnsi="仿宋" w:eastAsia="仿宋" w:cs="仿宋"/>
              <w:bCs/>
              <w:sz w:val="32"/>
              <w:szCs w:val="32"/>
            </w:rPr>
            <w:t>4.1</w:t>
          </w:r>
          <w:r>
            <w:rPr>
              <w:rFonts w:hint="eastAsia" w:ascii="仿宋" w:hAnsi="仿宋" w:eastAsia="仿宋" w:cs="仿宋"/>
              <w:bCs/>
              <w:sz w:val="32"/>
              <w:szCs w:val="32"/>
              <w:lang w:val="en-US" w:eastAsia="zh-CN"/>
            </w:rPr>
            <w:t xml:space="preserve">3 </w:t>
          </w:r>
          <w:r>
            <w:rPr>
              <w:rFonts w:hint="eastAsia" w:ascii="仿宋" w:hAnsi="仿宋" w:eastAsia="仿宋" w:cs="仿宋"/>
              <w:bCs/>
              <w:sz w:val="32"/>
              <w:szCs w:val="32"/>
            </w:rPr>
            <w:t>信息发布</w:t>
          </w:r>
          <w:r>
            <w:rPr>
              <w:sz w:val="32"/>
              <w:szCs w:val="32"/>
            </w:rPr>
            <w:tab/>
          </w:r>
          <w:r>
            <w:rPr>
              <w:sz w:val="32"/>
              <w:szCs w:val="32"/>
            </w:rPr>
            <w:fldChar w:fldCharType="begin"/>
          </w:r>
          <w:r>
            <w:rPr>
              <w:sz w:val="32"/>
              <w:szCs w:val="32"/>
            </w:rPr>
            <w:instrText xml:space="preserve"> PAGEREF _Toc20852 </w:instrText>
          </w:r>
          <w:r>
            <w:rPr>
              <w:sz w:val="32"/>
              <w:szCs w:val="32"/>
            </w:rPr>
            <w:fldChar w:fldCharType="separate"/>
          </w:r>
          <w:r>
            <w:rPr>
              <w:sz w:val="32"/>
              <w:szCs w:val="32"/>
            </w:rPr>
            <w:t>37</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_Toc32348 </w:instrText>
          </w:r>
          <w:r>
            <w:rPr>
              <w:rFonts w:hint="default"/>
              <w:sz w:val="32"/>
              <w:szCs w:val="32"/>
              <w:lang w:val="en-US" w:eastAsia="zh-CN"/>
            </w:rPr>
            <w:fldChar w:fldCharType="separate"/>
          </w:r>
          <w:r>
            <w:rPr>
              <w:rFonts w:hint="eastAsia" w:ascii="仿宋" w:hAnsi="仿宋" w:eastAsia="仿宋" w:cs="仿宋"/>
              <w:bCs/>
              <w:sz w:val="32"/>
              <w:szCs w:val="32"/>
            </w:rPr>
            <w:t>4.1</w:t>
          </w:r>
          <w:r>
            <w:rPr>
              <w:rFonts w:hint="eastAsia" w:ascii="仿宋" w:hAnsi="仿宋" w:eastAsia="仿宋" w:cs="仿宋"/>
              <w:bCs/>
              <w:sz w:val="32"/>
              <w:szCs w:val="32"/>
              <w:lang w:val="en-US" w:eastAsia="zh-CN"/>
            </w:rPr>
            <w:t xml:space="preserve">4 </w:t>
          </w:r>
          <w:r>
            <w:rPr>
              <w:rFonts w:hint="eastAsia" w:ascii="仿宋" w:hAnsi="仿宋" w:eastAsia="仿宋" w:cs="仿宋"/>
              <w:bCs/>
              <w:sz w:val="32"/>
              <w:szCs w:val="32"/>
            </w:rPr>
            <w:t>应急结束</w:t>
          </w:r>
          <w:r>
            <w:rPr>
              <w:sz w:val="32"/>
              <w:szCs w:val="32"/>
            </w:rPr>
            <w:tab/>
          </w:r>
          <w:r>
            <w:rPr>
              <w:sz w:val="32"/>
              <w:szCs w:val="32"/>
            </w:rPr>
            <w:fldChar w:fldCharType="begin"/>
          </w:r>
          <w:r>
            <w:rPr>
              <w:sz w:val="32"/>
              <w:szCs w:val="32"/>
            </w:rPr>
            <w:instrText xml:space="preserve"> PAGEREF _Toc32348 </w:instrText>
          </w:r>
          <w:r>
            <w:rPr>
              <w:sz w:val="32"/>
              <w:szCs w:val="32"/>
            </w:rPr>
            <w:fldChar w:fldCharType="separate"/>
          </w:r>
          <w:r>
            <w:rPr>
              <w:sz w:val="32"/>
              <w:szCs w:val="32"/>
            </w:rPr>
            <w:t>37</w:t>
          </w:r>
          <w:r>
            <w:rPr>
              <w:sz w:val="32"/>
              <w:szCs w:val="32"/>
            </w:rPr>
            <w:fldChar w:fldCharType="end"/>
          </w:r>
          <w:r>
            <w:rPr>
              <w:rFonts w:hint="default"/>
              <w:sz w:val="32"/>
              <w:szCs w:val="32"/>
              <w:lang w:val="en-US" w:eastAsia="zh-CN"/>
            </w:rPr>
            <w:fldChar w:fldCharType="end"/>
          </w:r>
        </w:p>
        <w:p>
          <w:pPr>
            <w:pStyle w:val="6"/>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_Toc12446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5 </w:t>
          </w:r>
          <w:r>
            <w:rPr>
              <w:rFonts w:hint="eastAsia" w:ascii="黑体" w:hAnsi="黑体" w:eastAsia="黑体" w:cs="黑体"/>
              <w:sz w:val="32"/>
              <w:szCs w:val="32"/>
            </w:rPr>
            <w:t>应急保障</w:t>
          </w:r>
          <w:r>
            <w:rPr>
              <w:sz w:val="32"/>
              <w:szCs w:val="32"/>
            </w:rPr>
            <w:tab/>
          </w:r>
          <w:r>
            <w:rPr>
              <w:sz w:val="32"/>
              <w:szCs w:val="32"/>
            </w:rPr>
            <w:fldChar w:fldCharType="begin"/>
          </w:r>
          <w:r>
            <w:rPr>
              <w:sz w:val="32"/>
              <w:szCs w:val="32"/>
            </w:rPr>
            <w:instrText xml:space="preserve"> PAGEREF _Toc12446 </w:instrText>
          </w:r>
          <w:r>
            <w:rPr>
              <w:sz w:val="32"/>
              <w:szCs w:val="32"/>
            </w:rPr>
            <w:fldChar w:fldCharType="separate"/>
          </w:r>
          <w:r>
            <w:rPr>
              <w:sz w:val="32"/>
              <w:szCs w:val="32"/>
            </w:rPr>
            <w:t>38</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_Toc1500 </w:instrText>
          </w:r>
          <w:r>
            <w:rPr>
              <w:rFonts w:hint="default"/>
              <w:sz w:val="32"/>
              <w:szCs w:val="32"/>
              <w:lang w:val="en-US" w:eastAsia="zh-CN"/>
            </w:rPr>
            <w:fldChar w:fldCharType="separate"/>
          </w:r>
          <w:r>
            <w:rPr>
              <w:rFonts w:hint="eastAsia" w:ascii="仿宋" w:hAnsi="仿宋" w:eastAsia="仿宋" w:cs="仿宋"/>
              <w:bCs/>
              <w:sz w:val="32"/>
              <w:szCs w:val="32"/>
            </w:rPr>
            <w:t>5.</w:t>
          </w:r>
          <w:r>
            <w:rPr>
              <w:rFonts w:hint="eastAsia" w:ascii="仿宋" w:hAnsi="仿宋" w:eastAsia="仿宋" w:cs="仿宋"/>
              <w:bCs/>
              <w:sz w:val="32"/>
              <w:szCs w:val="32"/>
              <w:lang w:val="en-US" w:eastAsia="zh-CN"/>
            </w:rPr>
            <w:t xml:space="preserve">1 </w:t>
          </w:r>
          <w:r>
            <w:rPr>
              <w:rFonts w:hint="eastAsia" w:ascii="仿宋" w:hAnsi="仿宋" w:eastAsia="仿宋" w:cs="仿宋"/>
              <w:bCs/>
              <w:sz w:val="32"/>
              <w:szCs w:val="32"/>
            </w:rPr>
            <w:t>通信与信息保障</w:t>
          </w:r>
          <w:r>
            <w:rPr>
              <w:sz w:val="32"/>
              <w:szCs w:val="32"/>
            </w:rPr>
            <w:tab/>
          </w:r>
          <w:r>
            <w:rPr>
              <w:sz w:val="32"/>
              <w:szCs w:val="32"/>
            </w:rPr>
            <w:fldChar w:fldCharType="begin"/>
          </w:r>
          <w:r>
            <w:rPr>
              <w:sz w:val="32"/>
              <w:szCs w:val="32"/>
            </w:rPr>
            <w:instrText xml:space="preserve"> PAGEREF _Toc1500 </w:instrText>
          </w:r>
          <w:r>
            <w:rPr>
              <w:sz w:val="32"/>
              <w:szCs w:val="32"/>
            </w:rPr>
            <w:fldChar w:fldCharType="separate"/>
          </w:r>
          <w:r>
            <w:rPr>
              <w:sz w:val="32"/>
              <w:szCs w:val="32"/>
            </w:rPr>
            <w:t>38</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_Toc15682 </w:instrText>
          </w:r>
          <w:r>
            <w:rPr>
              <w:rFonts w:hint="default"/>
              <w:sz w:val="32"/>
              <w:szCs w:val="32"/>
              <w:lang w:val="en-US" w:eastAsia="zh-CN"/>
            </w:rPr>
            <w:fldChar w:fldCharType="separate"/>
          </w:r>
          <w:r>
            <w:rPr>
              <w:rFonts w:hint="eastAsia" w:ascii="仿宋" w:hAnsi="仿宋" w:eastAsia="仿宋" w:cs="仿宋"/>
              <w:bCs/>
              <w:sz w:val="32"/>
              <w:szCs w:val="32"/>
            </w:rPr>
            <w:t>5.</w:t>
          </w:r>
          <w:r>
            <w:rPr>
              <w:rFonts w:hint="eastAsia" w:ascii="仿宋" w:hAnsi="仿宋" w:eastAsia="仿宋" w:cs="仿宋"/>
              <w:bCs/>
              <w:sz w:val="32"/>
              <w:szCs w:val="32"/>
              <w:lang w:val="en-US" w:eastAsia="zh-CN"/>
            </w:rPr>
            <w:t xml:space="preserve">2 </w:t>
          </w:r>
          <w:r>
            <w:rPr>
              <w:rFonts w:hint="eastAsia" w:ascii="仿宋" w:hAnsi="仿宋" w:eastAsia="仿宋" w:cs="仿宋"/>
              <w:bCs/>
              <w:sz w:val="32"/>
              <w:szCs w:val="32"/>
            </w:rPr>
            <w:t>应急支援与装备保障</w:t>
          </w:r>
          <w:r>
            <w:rPr>
              <w:sz w:val="32"/>
              <w:szCs w:val="32"/>
            </w:rPr>
            <w:tab/>
          </w:r>
          <w:r>
            <w:rPr>
              <w:sz w:val="32"/>
              <w:szCs w:val="32"/>
            </w:rPr>
            <w:fldChar w:fldCharType="begin"/>
          </w:r>
          <w:r>
            <w:rPr>
              <w:sz w:val="32"/>
              <w:szCs w:val="32"/>
            </w:rPr>
            <w:instrText xml:space="preserve"> PAGEREF _Toc15682 </w:instrText>
          </w:r>
          <w:r>
            <w:rPr>
              <w:sz w:val="32"/>
              <w:szCs w:val="32"/>
            </w:rPr>
            <w:fldChar w:fldCharType="separate"/>
          </w:r>
          <w:r>
            <w:rPr>
              <w:sz w:val="32"/>
              <w:szCs w:val="32"/>
            </w:rPr>
            <w:t>38</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_Toc16413 </w:instrText>
          </w:r>
          <w:r>
            <w:rPr>
              <w:rFonts w:hint="default"/>
              <w:sz w:val="32"/>
              <w:szCs w:val="32"/>
              <w:lang w:val="en-US" w:eastAsia="zh-CN"/>
            </w:rPr>
            <w:fldChar w:fldCharType="separate"/>
          </w:r>
          <w:r>
            <w:rPr>
              <w:rFonts w:hint="eastAsia" w:ascii="仿宋" w:hAnsi="仿宋" w:eastAsia="仿宋" w:cs="仿宋"/>
              <w:bCs/>
              <w:sz w:val="32"/>
              <w:szCs w:val="32"/>
            </w:rPr>
            <w:t>5.</w:t>
          </w:r>
          <w:r>
            <w:rPr>
              <w:rFonts w:hint="eastAsia" w:ascii="仿宋" w:hAnsi="仿宋" w:eastAsia="仿宋" w:cs="仿宋"/>
              <w:bCs/>
              <w:sz w:val="32"/>
              <w:szCs w:val="32"/>
              <w:lang w:val="en-US" w:eastAsia="zh-CN"/>
            </w:rPr>
            <w:t xml:space="preserve">3 </w:t>
          </w:r>
          <w:r>
            <w:rPr>
              <w:rFonts w:hint="eastAsia" w:ascii="仿宋" w:hAnsi="仿宋" w:eastAsia="仿宋" w:cs="仿宋"/>
              <w:bCs/>
              <w:sz w:val="32"/>
              <w:szCs w:val="32"/>
            </w:rPr>
            <w:t>技术保障</w:t>
          </w:r>
          <w:r>
            <w:rPr>
              <w:sz w:val="32"/>
              <w:szCs w:val="32"/>
            </w:rPr>
            <w:tab/>
          </w:r>
          <w:r>
            <w:rPr>
              <w:sz w:val="32"/>
              <w:szCs w:val="32"/>
            </w:rPr>
            <w:fldChar w:fldCharType="begin"/>
          </w:r>
          <w:r>
            <w:rPr>
              <w:sz w:val="32"/>
              <w:szCs w:val="32"/>
            </w:rPr>
            <w:instrText xml:space="preserve"> PAGEREF _Toc16413 </w:instrText>
          </w:r>
          <w:r>
            <w:rPr>
              <w:sz w:val="32"/>
              <w:szCs w:val="32"/>
            </w:rPr>
            <w:fldChar w:fldCharType="separate"/>
          </w:r>
          <w:r>
            <w:rPr>
              <w:sz w:val="32"/>
              <w:szCs w:val="32"/>
            </w:rPr>
            <w:t>41</w:t>
          </w:r>
          <w:r>
            <w:rPr>
              <w:sz w:val="32"/>
              <w:szCs w:val="32"/>
            </w:rPr>
            <w:fldChar w:fldCharType="end"/>
          </w:r>
          <w:r>
            <w:rPr>
              <w:rFonts w:hint="default"/>
              <w:sz w:val="32"/>
              <w:szCs w:val="32"/>
              <w:lang w:val="en-US" w:eastAsia="zh-CN"/>
            </w:rPr>
            <w:fldChar w:fldCharType="end"/>
          </w:r>
        </w:p>
        <w:p>
          <w:pPr>
            <w:pStyle w:val="7"/>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_Toc4372 </w:instrText>
          </w:r>
          <w:r>
            <w:rPr>
              <w:rFonts w:hint="default"/>
              <w:sz w:val="32"/>
              <w:szCs w:val="32"/>
              <w:lang w:val="en-US" w:eastAsia="zh-CN"/>
            </w:rPr>
            <w:fldChar w:fldCharType="separate"/>
          </w:r>
          <w:r>
            <w:rPr>
              <w:rFonts w:hint="eastAsia" w:ascii="仿宋" w:hAnsi="仿宋" w:eastAsia="仿宋" w:cs="仿宋"/>
              <w:bCs/>
              <w:sz w:val="32"/>
              <w:szCs w:val="32"/>
            </w:rPr>
            <w:t>5.</w:t>
          </w:r>
          <w:r>
            <w:rPr>
              <w:rFonts w:hint="eastAsia" w:ascii="仿宋" w:hAnsi="仿宋" w:eastAsia="仿宋" w:cs="仿宋"/>
              <w:bCs/>
              <w:sz w:val="32"/>
              <w:szCs w:val="32"/>
              <w:lang w:val="en-US" w:eastAsia="zh-CN"/>
            </w:rPr>
            <w:t xml:space="preserve">4 </w:t>
          </w:r>
          <w:r>
            <w:rPr>
              <w:rFonts w:hint="eastAsia" w:ascii="仿宋" w:hAnsi="仿宋" w:eastAsia="仿宋" w:cs="仿宋"/>
              <w:bCs/>
              <w:sz w:val="32"/>
              <w:szCs w:val="32"/>
            </w:rPr>
            <w:t>奖励与责任追究</w:t>
          </w:r>
          <w:r>
            <w:rPr>
              <w:sz w:val="32"/>
              <w:szCs w:val="32"/>
            </w:rPr>
            <w:tab/>
          </w:r>
          <w:r>
            <w:rPr>
              <w:sz w:val="32"/>
              <w:szCs w:val="32"/>
            </w:rPr>
            <w:fldChar w:fldCharType="begin"/>
          </w:r>
          <w:r>
            <w:rPr>
              <w:sz w:val="32"/>
              <w:szCs w:val="32"/>
            </w:rPr>
            <w:instrText xml:space="preserve"> PAGEREF _Toc4372 </w:instrText>
          </w:r>
          <w:r>
            <w:rPr>
              <w:sz w:val="32"/>
              <w:szCs w:val="32"/>
            </w:rPr>
            <w:fldChar w:fldCharType="separate"/>
          </w:r>
          <w:r>
            <w:rPr>
              <w:sz w:val="32"/>
              <w:szCs w:val="32"/>
            </w:rPr>
            <w:t>42</w:t>
          </w:r>
          <w:r>
            <w:rPr>
              <w:sz w:val="32"/>
              <w:szCs w:val="32"/>
            </w:rPr>
            <w:fldChar w:fldCharType="end"/>
          </w:r>
          <w:r>
            <w:rPr>
              <w:rFonts w:hint="default"/>
              <w:sz w:val="32"/>
              <w:szCs w:val="32"/>
              <w:lang w:val="en-US" w:eastAsia="zh-CN"/>
            </w:rPr>
            <w:fldChar w:fldCharType="end"/>
          </w:r>
        </w:p>
        <w:p>
          <w:pPr>
            <w:pStyle w:val="6"/>
            <w:tabs>
              <w:tab w:val="right" w:leader="dot" w:pos="8306"/>
            </w:tabs>
            <w:rPr>
              <w:sz w:val="32"/>
              <w:szCs w:val="32"/>
            </w:rPr>
          </w:pPr>
          <w:r>
            <w:rPr>
              <w:rFonts w:hint="default"/>
              <w:sz w:val="32"/>
              <w:szCs w:val="32"/>
              <w:lang w:val="en-US" w:eastAsia="zh-CN"/>
            </w:rPr>
            <w:fldChar w:fldCharType="begin"/>
          </w:r>
          <w:r>
            <w:rPr>
              <w:rFonts w:hint="default"/>
              <w:sz w:val="32"/>
              <w:szCs w:val="32"/>
              <w:lang w:val="en-US" w:eastAsia="zh-CN"/>
            </w:rPr>
            <w:instrText xml:space="preserve"> HYPERLINK \l _Toc21384 </w:instrText>
          </w:r>
          <w:r>
            <w:rPr>
              <w:rFonts w:hint="default"/>
              <w:sz w:val="32"/>
              <w:szCs w:val="32"/>
              <w:lang w:val="en-US" w:eastAsia="zh-CN"/>
            </w:rPr>
            <w:fldChar w:fldCharType="separate"/>
          </w:r>
          <w:r>
            <w:rPr>
              <w:rFonts w:hint="eastAsia" w:ascii="黑体" w:hAnsi="黑体" w:eastAsia="黑体" w:cs="黑体"/>
              <w:sz w:val="32"/>
              <w:szCs w:val="32"/>
              <w:lang w:val="en-US" w:eastAsia="zh-CN"/>
            </w:rPr>
            <w:t xml:space="preserve">6 </w:t>
          </w:r>
          <w:r>
            <w:rPr>
              <w:rFonts w:hint="eastAsia" w:ascii="黑体" w:hAnsi="黑体" w:eastAsia="黑体" w:cs="黑体"/>
              <w:sz w:val="32"/>
              <w:szCs w:val="32"/>
            </w:rPr>
            <w:t>善后工作</w:t>
          </w:r>
          <w:r>
            <w:rPr>
              <w:sz w:val="32"/>
              <w:szCs w:val="32"/>
            </w:rPr>
            <w:tab/>
          </w:r>
          <w:r>
            <w:rPr>
              <w:sz w:val="32"/>
              <w:szCs w:val="32"/>
            </w:rPr>
            <w:fldChar w:fldCharType="begin"/>
          </w:r>
          <w:r>
            <w:rPr>
              <w:sz w:val="32"/>
              <w:szCs w:val="32"/>
            </w:rPr>
            <w:instrText xml:space="preserve"> PAGEREF _Toc21384 </w:instrText>
          </w:r>
          <w:r>
            <w:rPr>
              <w:sz w:val="32"/>
              <w:szCs w:val="32"/>
            </w:rPr>
            <w:fldChar w:fldCharType="separate"/>
          </w:r>
          <w:r>
            <w:rPr>
              <w:sz w:val="32"/>
              <w:szCs w:val="32"/>
            </w:rPr>
            <w:t>42</w:t>
          </w:r>
          <w:r>
            <w:rPr>
              <w:sz w:val="32"/>
              <w:szCs w:val="32"/>
            </w:rPr>
            <w:fldChar w:fldCharType="end"/>
          </w:r>
          <w:r>
            <w:rPr>
              <w:rFonts w:hint="default"/>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_Toc26194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6.</w:t>
          </w:r>
          <w:r>
            <w:rPr>
              <w:rFonts w:hint="eastAsia" w:ascii="仿宋_GB2312" w:hAnsi="仿宋_GB2312" w:eastAsia="仿宋_GB2312" w:cs="仿宋_GB2312"/>
              <w:bCs/>
              <w:sz w:val="32"/>
              <w:szCs w:val="32"/>
              <w:lang w:val="en-US" w:eastAsia="zh-CN"/>
            </w:rPr>
            <w:t xml:space="preserve">1 </w:t>
          </w:r>
          <w:r>
            <w:rPr>
              <w:rFonts w:hint="eastAsia" w:ascii="仿宋_GB2312" w:hAnsi="仿宋_GB2312" w:eastAsia="仿宋_GB2312" w:cs="仿宋_GB2312"/>
              <w:bCs/>
              <w:sz w:val="32"/>
              <w:szCs w:val="32"/>
            </w:rPr>
            <w:t>救灾</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_Toc26194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_Toc28914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6.</w:t>
          </w:r>
          <w:r>
            <w:rPr>
              <w:rFonts w:hint="eastAsia" w:ascii="仿宋_GB2312" w:hAnsi="仿宋_GB2312" w:eastAsia="仿宋_GB2312" w:cs="仿宋_GB2312"/>
              <w:bCs/>
              <w:sz w:val="32"/>
              <w:szCs w:val="32"/>
              <w:lang w:val="en-US" w:eastAsia="zh-CN"/>
            </w:rPr>
            <w:t xml:space="preserve">2 </w:t>
          </w:r>
          <w:r>
            <w:rPr>
              <w:rFonts w:hint="eastAsia" w:ascii="仿宋_GB2312" w:hAnsi="仿宋_GB2312" w:eastAsia="仿宋_GB2312" w:cs="仿宋_GB2312"/>
              <w:bCs/>
              <w:sz w:val="32"/>
              <w:szCs w:val="32"/>
            </w:rPr>
            <w:t>防汛抢险物料补充</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_Toc28914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_Toc21445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6.</w:t>
          </w:r>
          <w:r>
            <w:rPr>
              <w:rFonts w:hint="eastAsia" w:ascii="仿宋_GB2312" w:hAnsi="仿宋_GB2312" w:eastAsia="仿宋_GB2312" w:cs="仿宋_GB2312"/>
              <w:bCs/>
              <w:sz w:val="32"/>
              <w:szCs w:val="32"/>
              <w:lang w:val="en-US" w:eastAsia="zh-CN"/>
            </w:rPr>
            <w:t xml:space="preserve">3 </w:t>
          </w:r>
          <w:r>
            <w:rPr>
              <w:rFonts w:hint="eastAsia" w:ascii="仿宋_GB2312" w:hAnsi="仿宋_GB2312" w:eastAsia="仿宋_GB2312" w:cs="仿宋_GB2312"/>
              <w:bCs/>
              <w:sz w:val="32"/>
              <w:szCs w:val="32"/>
            </w:rPr>
            <w:t>水毁工程修复</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_Toc21445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_Toc36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6.</w:t>
          </w:r>
          <w:r>
            <w:rPr>
              <w:rFonts w:hint="eastAsia" w:ascii="仿宋_GB2312" w:hAnsi="仿宋_GB2312" w:eastAsia="仿宋_GB2312" w:cs="仿宋_GB2312"/>
              <w:bCs/>
              <w:sz w:val="32"/>
              <w:szCs w:val="32"/>
              <w:lang w:val="en-US" w:eastAsia="zh-CN"/>
            </w:rPr>
            <w:t xml:space="preserve">4 </w:t>
          </w:r>
          <w:r>
            <w:rPr>
              <w:rFonts w:hint="eastAsia" w:ascii="仿宋_GB2312" w:hAnsi="仿宋_GB2312" w:eastAsia="仿宋_GB2312" w:cs="仿宋_GB2312"/>
              <w:bCs/>
              <w:sz w:val="32"/>
              <w:szCs w:val="32"/>
            </w:rPr>
            <w:t>灾后重建</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43</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_Toc9647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6.</w:t>
          </w:r>
          <w:r>
            <w:rPr>
              <w:rFonts w:hint="eastAsia" w:ascii="仿宋_GB2312" w:hAnsi="仿宋_GB2312" w:eastAsia="仿宋_GB2312" w:cs="仿宋_GB2312"/>
              <w:bCs/>
              <w:sz w:val="32"/>
              <w:szCs w:val="32"/>
              <w:lang w:val="en-US" w:eastAsia="zh-CN"/>
            </w:rPr>
            <w:t xml:space="preserve">5 </w:t>
          </w:r>
          <w:r>
            <w:rPr>
              <w:rFonts w:hint="eastAsia" w:ascii="仿宋_GB2312" w:hAnsi="仿宋_GB2312" w:eastAsia="仿宋_GB2312" w:cs="仿宋_GB2312"/>
              <w:bCs/>
              <w:sz w:val="32"/>
              <w:szCs w:val="32"/>
            </w:rPr>
            <w:t>防汛工作评价</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_Toc9647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6"/>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_Toc31114 </w:instrText>
          </w:r>
          <w:r>
            <w:rPr>
              <w:rFonts w:hint="eastAsia" w:ascii="仿宋_GB2312" w:hAnsi="仿宋_GB2312" w:eastAsia="仿宋_GB2312" w:cs="仿宋_GB2312"/>
              <w:sz w:val="32"/>
              <w:szCs w:val="32"/>
              <w:lang w:val="en-US" w:eastAsia="zh-CN"/>
            </w:rPr>
            <w:fldChar w:fldCharType="separate"/>
          </w:r>
          <w:r>
            <w:rPr>
              <w:rFonts w:hint="eastAsia" w:ascii="黑体" w:hAnsi="黑体" w:eastAsia="黑体" w:cs="黑体"/>
              <w:bCs w:val="0"/>
              <w:sz w:val="32"/>
              <w:szCs w:val="32"/>
              <w:lang w:val="en-US" w:eastAsia="zh-CN"/>
            </w:rPr>
            <w:t xml:space="preserve">7 </w:t>
          </w:r>
          <w:r>
            <w:rPr>
              <w:rFonts w:hint="eastAsia" w:ascii="黑体" w:hAnsi="黑体" w:eastAsia="黑体" w:cs="黑体"/>
              <w:bCs w:val="0"/>
              <w:sz w:val="32"/>
              <w:szCs w:val="32"/>
            </w:rPr>
            <w:t>预案管理</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_Toc31114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_Toc9010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7.</w:t>
          </w:r>
          <w:r>
            <w:rPr>
              <w:rFonts w:hint="eastAsia" w:ascii="仿宋_GB2312" w:hAnsi="仿宋_GB2312" w:eastAsia="仿宋_GB2312" w:cs="仿宋_GB2312"/>
              <w:bCs/>
              <w:sz w:val="32"/>
              <w:szCs w:val="32"/>
              <w:lang w:val="en-US" w:eastAsia="zh-CN"/>
            </w:rPr>
            <w:t xml:space="preserve">1 </w:t>
          </w:r>
          <w:r>
            <w:rPr>
              <w:rFonts w:hint="eastAsia" w:ascii="仿宋_GB2312" w:hAnsi="仿宋_GB2312" w:eastAsia="仿宋_GB2312" w:cs="仿宋_GB2312"/>
              <w:bCs/>
              <w:sz w:val="32"/>
              <w:szCs w:val="32"/>
            </w:rPr>
            <w:t>宣传</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_Toc9010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_Toc7807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7.</w:t>
          </w:r>
          <w:r>
            <w:rPr>
              <w:rFonts w:hint="eastAsia" w:ascii="仿宋_GB2312" w:hAnsi="仿宋_GB2312" w:eastAsia="仿宋_GB2312" w:cs="仿宋_GB2312"/>
              <w:bCs/>
              <w:sz w:val="32"/>
              <w:szCs w:val="32"/>
              <w:lang w:val="en-US" w:eastAsia="zh-CN"/>
            </w:rPr>
            <w:t xml:space="preserve">2 </w:t>
          </w:r>
          <w:r>
            <w:rPr>
              <w:rFonts w:hint="eastAsia" w:ascii="仿宋_GB2312" w:hAnsi="仿宋_GB2312" w:eastAsia="仿宋_GB2312" w:cs="仿宋_GB2312"/>
              <w:bCs/>
              <w:sz w:val="32"/>
              <w:szCs w:val="32"/>
            </w:rPr>
            <w:t>培训</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_Toc7807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_Toc19451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7.</w:t>
          </w:r>
          <w:r>
            <w:rPr>
              <w:rFonts w:hint="eastAsia" w:ascii="仿宋_GB2312" w:hAnsi="仿宋_GB2312" w:eastAsia="仿宋_GB2312" w:cs="仿宋_GB2312"/>
              <w:bCs/>
              <w:sz w:val="32"/>
              <w:szCs w:val="32"/>
              <w:lang w:val="en-US" w:eastAsia="zh-CN"/>
            </w:rPr>
            <w:t xml:space="preserve">3 </w:t>
          </w:r>
          <w:r>
            <w:rPr>
              <w:rFonts w:hint="eastAsia" w:ascii="仿宋_GB2312" w:hAnsi="仿宋_GB2312" w:eastAsia="仿宋_GB2312" w:cs="仿宋_GB2312"/>
              <w:bCs/>
              <w:sz w:val="32"/>
              <w:szCs w:val="32"/>
            </w:rPr>
            <w:t>演练</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_Toc19451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44</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_Toc3277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7.</w:t>
          </w:r>
          <w:r>
            <w:rPr>
              <w:rFonts w:hint="eastAsia" w:ascii="仿宋_GB2312" w:hAnsi="仿宋_GB2312" w:eastAsia="仿宋_GB2312" w:cs="仿宋_GB2312"/>
              <w:bCs/>
              <w:sz w:val="32"/>
              <w:szCs w:val="32"/>
              <w:lang w:val="en-US" w:eastAsia="zh-CN"/>
            </w:rPr>
            <w:t xml:space="preserve">4 </w:t>
          </w:r>
          <w:r>
            <w:rPr>
              <w:rFonts w:hint="eastAsia" w:ascii="仿宋_GB2312" w:hAnsi="仿宋_GB2312" w:eastAsia="仿宋_GB2312" w:cs="仿宋_GB2312"/>
              <w:bCs/>
              <w:sz w:val="32"/>
              <w:szCs w:val="32"/>
            </w:rPr>
            <w:t>预案更新</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_Toc3277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45</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7"/>
            <w:tabs>
              <w:tab w:val="right" w:leader="dot" w:pos="8306"/>
            </w:tabs>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_Toc14388 </w:instrText>
          </w:r>
          <w:r>
            <w:rPr>
              <w:rFonts w:hint="eastAsia" w:ascii="仿宋_GB2312" w:hAnsi="仿宋_GB2312" w:eastAsia="仿宋_GB2312" w:cs="仿宋_GB2312"/>
              <w:sz w:val="32"/>
              <w:szCs w:val="32"/>
              <w:lang w:val="en-US" w:eastAsia="zh-CN"/>
            </w:rPr>
            <w:fldChar w:fldCharType="separate"/>
          </w:r>
          <w:r>
            <w:rPr>
              <w:rFonts w:hint="eastAsia" w:ascii="仿宋_GB2312" w:hAnsi="仿宋_GB2312" w:eastAsia="仿宋_GB2312" w:cs="仿宋_GB2312"/>
              <w:bCs/>
              <w:sz w:val="32"/>
              <w:szCs w:val="32"/>
            </w:rPr>
            <w:t>7.</w:t>
          </w:r>
          <w:r>
            <w:rPr>
              <w:rFonts w:hint="eastAsia" w:ascii="仿宋_GB2312" w:hAnsi="仿宋_GB2312" w:eastAsia="仿宋_GB2312" w:cs="仿宋_GB2312"/>
              <w:bCs/>
              <w:sz w:val="32"/>
              <w:szCs w:val="32"/>
              <w:lang w:val="en-US" w:eastAsia="zh-CN"/>
            </w:rPr>
            <w:t xml:space="preserve">5 </w:t>
          </w:r>
          <w:r>
            <w:rPr>
              <w:rFonts w:hint="eastAsia" w:ascii="仿宋_GB2312" w:hAnsi="仿宋_GB2312" w:eastAsia="仿宋_GB2312" w:cs="仿宋_GB2312"/>
              <w:bCs/>
              <w:sz w:val="32"/>
              <w:szCs w:val="32"/>
            </w:rPr>
            <w:t>预案实施时间</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_Toc14388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45</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pStyle w:val="6"/>
            <w:tabs>
              <w:tab w:val="right" w:leader="dot" w:pos="8306"/>
            </w:tabs>
          </w:pPr>
          <w:r>
            <w:rPr>
              <w:rFonts w:hint="eastAsia" w:ascii="仿宋_GB2312" w:hAnsi="仿宋_GB2312" w:eastAsia="仿宋_GB2312" w:cs="仿宋_GB2312"/>
              <w:sz w:val="32"/>
              <w:szCs w:val="32"/>
              <w:lang w:val="en-US" w:eastAsia="zh-CN"/>
            </w:rPr>
            <w:fldChar w:fldCharType="begin"/>
          </w:r>
          <w:r>
            <w:rPr>
              <w:rFonts w:hint="eastAsia" w:ascii="仿宋_GB2312" w:hAnsi="仿宋_GB2312" w:eastAsia="仿宋_GB2312" w:cs="仿宋_GB2312"/>
              <w:sz w:val="32"/>
              <w:szCs w:val="32"/>
              <w:lang w:val="en-US" w:eastAsia="zh-CN"/>
            </w:rPr>
            <w:instrText xml:space="preserve"> HYPERLINK \l _Toc20313 </w:instrText>
          </w:r>
          <w:r>
            <w:rPr>
              <w:rFonts w:hint="eastAsia" w:ascii="仿宋_GB2312" w:hAnsi="仿宋_GB2312" w:eastAsia="仿宋_GB2312" w:cs="仿宋_GB2312"/>
              <w:sz w:val="32"/>
              <w:szCs w:val="32"/>
              <w:lang w:val="en-US" w:eastAsia="zh-CN"/>
            </w:rPr>
            <w:fldChar w:fldCharType="separate"/>
          </w:r>
          <w:r>
            <w:rPr>
              <w:rFonts w:hint="eastAsia" w:ascii="黑体" w:hAnsi="黑体" w:eastAsia="黑体" w:cs="黑体"/>
              <w:sz w:val="32"/>
              <w:szCs w:val="32"/>
              <w:lang w:val="en-US" w:eastAsia="zh-CN"/>
            </w:rPr>
            <w:t xml:space="preserve">8 </w:t>
          </w:r>
          <w:r>
            <w:rPr>
              <w:rFonts w:hint="eastAsia" w:ascii="黑体" w:hAnsi="黑体" w:eastAsia="黑体" w:cs="黑体"/>
              <w:sz w:val="32"/>
              <w:szCs w:val="32"/>
            </w:rPr>
            <w:t>名词术语</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_Toc20313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45</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val="en-US" w:eastAsia="zh-CN"/>
            </w:rPr>
            <w:fldChar w:fldCharType="end"/>
          </w:r>
        </w:p>
        <w:p>
          <w:pPr>
            <w:keepNext w:val="0"/>
            <w:keepLines w:val="0"/>
            <w:pageBreakBefore w:val="0"/>
            <w:kinsoku/>
            <w:wordWrap/>
            <w:overflowPunct/>
            <w:topLinePunct w:val="0"/>
            <w:autoSpaceDE/>
            <w:autoSpaceDN/>
            <w:bidi w:val="0"/>
            <w:adjustRightInd/>
            <w:snapToGrid/>
            <w:spacing w:line="600" w:lineRule="exact"/>
            <w:rPr>
              <w:rFonts w:hint="default"/>
              <w:sz w:val="34"/>
              <w:szCs w:val="34"/>
              <w:lang w:val="en-US" w:eastAsia="zh-CN"/>
            </w:rPr>
          </w:pPr>
          <w:r>
            <w:rPr>
              <w:rFonts w:hint="default"/>
              <w:szCs w:val="34"/>
              <w:lang w:val="en-US" w:eastAsia="zh-CN"/>
            </w:rPr>
            <w:fldChar w:fldCharType="end"/>
          </w:r>
        </w:p>
      </w:sdtContent>
    </w:sdt>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0" w:name="_Toc21973"/>
      <w:r>
        <w:rPr>
          <w:rFonts w:hint="eastAsia" w:ascii="黑体" w:hAnsi="黑体" w:eastAsia="黑体" w:cs="黑体"/>
          <w:sz w:val="34"/>
          <w:szCs w:val="34"/>
          <w:lang w:val="en-US" w:eastAsia="zh-CN"/>
        </w:rPr>
        <w:t xml:space="preserve">1 </w:t>
      </w:r>
      <w:r>
        <w:rPr>
          <w:rFonts w:hint="eastAsia" w:ascii="黑体" w:hAnsi="黑体" w:eastAsia="黑体" w:cs="黑体"/>
          <w:sz w:val="34"/>
          <w:szCs w:val="34"/>
        </w:rPr>
        <w:t>总则</w:t>
      </w:r>
      <w:bookmarkEnd w:id="0"/>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1" w:name="_Toc9401"/>
      <w:bookmarkStart w:id="2" w:name="_Toc13564"/>
      <w:bookmarkStart w:id="3" w:name="_Toc17084"/>
      <w:bookmarkStart w:id="4" w:name="_Toc24209"/>
      <w:bookmarkStart w:id="5" w:name="_Toc2986"/>
      <w:bookmarkStart w:id="6" w:name="_Toc16206"/>
      <w:bookmarkStart w:id="7" w:name="_Toc11354"/>
      <w:bookmarkStart w:id="8" w:name="_Toc10398"/>
      <w:bookmarkStart w:id="9" w:name="_Toc30074"/>
      <w:r>
        <w:rPr>
          <w:rFonts w:hint="eastAsia" w:ascii="仿宋" w:hAnsi="仿宋" w:eastAsia="仿宋" w:cs="仿宋"/>
          <w:b/>
          <w:bCs/>
          <w:sz w:val="34"/>
          <w:szCs w:val="34"/>
        </w:rPr>
        <w:t>1.1 编制目的</w:t>
      </w:r>
      <w:bookmarkEnd w:id="1"/>
      <w:bookmarkEnd w:id="2"/>
      <w:bookmarkEnd w:id="3"/>
      <w:bookmarkEnd w:id="4"/>
      <w:bookmarkEnd w:id="5"/>
      <w:bookmarkEnd w:id="6"/>
      <w:bookmarkEnd w:id="7"/>
      <w:bookmarkEnd w:id="8"/>
      <w:bookmarkEnd w:id="9"/>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立足于防大汛、抗大洪、抢大险、救大灾，做好洪水灾害防御与应急处置工作，最大程度地减少人员伤亡和财产损失，为全市经济社会持续、健康发展提供防洪安全保障。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10" w:name="_Toc9355"/>
      <w:bookmarkStart w:id="11" w:name="_Toc10339"/>
      <w:bookmarkStart w:id="12" w:name="_Toc8722"/>
      <w:bookmarkStart w:id="13" w:name="_Toc13887"/>
      <w:bookmarkStart w:id="14" w:name="_Toc31546"/>
      <w:bookmarkStart w:id="15" w:name="_Toc2674"/>
      <w:bookmarkStart w:id="16" w:name="_Toc11563"/>
      <w:bookmarkStart w:id="17" w:name="_Toc27037"/>
      <w:bookmarkStart w:id="18" w:name="_Toc16350"/>
      <w:r>
        <w:rPr>
          <w:rFonts w:hint="eastAsia" w:ascii="仿宋" w:hAnsi="仿宋" w:eastAsia="仿宋" w:cs="仿宋"/>
          <w:b/>
          <w:bCs/>
          <w:sz w:val="34"/>
          <w:szCs w:val="34"/>
        </w:rPr>
        <w:t>1.2  编制依据</w:t>
      </w:r>
      <w:bookmarkEnd w:id="10"/>
      <w:bookmarkEnd w:id="11"/>
      <w:bookmarkEnd w:id="12"/>
      <w:bookmarkEnd w:id="13"/>
      <w:bookmarkEnd w:id="14"/>
      <w:bookmarkEnd w:id="15"/>
      <w:bookmarkEnd w:id="16"/>
      <w:bookmarkEnd w:id="17"/>
      <w:bookmarkEnd w:id="18"/>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lang w:val="en-US" w:eastAsia="zh-CN"/>
        </w:rPr>
      </w:pPr>
      <w:r>
        <w:rPr>
          <w:rFonts w:hint="eastAsia" w:ascii="仿宋" w:hAnsi="仿宋" w:eastAsia="仿宋" w:cs="仿宋"/>
          <w:sz w:val="34"/>
          <w:szCs w:val="34"/>
        </w:rPr>
        <w:t>依据《中华人民共和国突发事件应对法》、《中华人民共和国防洪法》、《中华人民共和国防汛条例》、《军队参加抢险救灾条例》、《水库大坝安全管理条例》、《蓄滞洪区运用补偿暂行办法》、《水情预警发布管理办法（试行）》、《国家防汛抗旱应急预案》和《黑龙江省实施〈中华人民共和国防洪法〉条例》、《黑龙江省河道管理条例》、《黑龙江省人民政府突发公共事件总体应急预案》、《黑龙江省防汛应急预案》</w:t>
      </w:r>
      <w:r>
        <w:rPr>
          <w:rFonts w:hint="eastAsia" w:ascii="仿宋" w:hAnsi="仿宋" w:eastAsia="仿宋" w:cs="仿宋"/>
          <w:sz w:val="34"/>
          <w:szCs w:val="34"/>
          <w:lang w:eastAsia="zh-CN"/>
        </w:rPr>
        <w:t>、</w:t>
      </w:r>
      <w:r>
        <w:rPr>
          <w:rFonts w:hint="eastAsia" w:ascii="仿宋" w:hAnsi="仿宋" w:eastAsia="仿宋" w:cs="仿宋"/>
          <w:sz w:val="34"/>
          <w:szCs w:val="34"/>
        </w:rPr>
        <w:t>《佳木斯市人民政府突发公共事件总体应急预案》</w:t>
      </w:r>
      <w:r>
        <w:rPr>
          <w:rFonts w:hint="eastAsia" w:ascii="仿宋" w:hAnsi="仿宋" w:eastAsia="仿宋" w:cs="仿宋"/>
          <w:sz w:val="34"/>
          <w:szCs w:val="34"/>
          <w:lang w:eastAsia="zh-CN"/>
        </w:rPr>
        <w:t>、</w:t>
      </w:r>
      <w:r>
        <w:rPr>
          <w:rFonts w:hint="eastAsia" w:ascii="仿宋" w:hAnsi="仿宋" w:eastAsia="仿宋" w:cs="仿宋"/>
          <w:sz w:val="34"/>
          <w:szCs w:val="34"/>
        </w:rPr>
        <w:t>《</w:t>
      </w:r>
      <w:r>
        <w:rPr>
          <w:rFonts w:hint="eastAsia" w:ascii="仿宋" w:hAnsi="仿宋" w:eastAsia="仿宋" w:cs="仿宋"/>
          <w:sz w:val="34"/>
          <w:szCs w:val="34"/>
          <w:lang w:eastAsia="zh-CN"/>
        </w:rPr>
        <w:t>佳木斯市</w:t>
      </w:r>
      <w:r>
        <w:rPr>
          <w:rFonts w:hint="eastAsia" w:ascii="仿宋" w:hAnsi="仿宋" w:eastAsia="仿宋" w:cs="仿宋"/>
          <w:sz w:val="34"/>
          <w:szCs w:val="34"/>
        </w:rPr>
        <w:t>防汛应急预案》等规定，制定本预案</w:t>
      </w:r>
      <w:r>
        <w:rPr>
          <w:rFonts w:hint="eastAsia" w:ascii="仿宋" w:hAnsi="仿宋" w:eastAsia="仿宋" w:cs="仿宋"/>
          <w:sz w:val="34"/>
          <w:szCs w:val="34"/>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19" w:name="_Toc11615"/>
      <w:bookmarkStart w:id="20" w:name="_Toc26790"/>
      <w:bookmarkStart w:id="21" w:name="_Toc12035"/>
      <w:bookmarkStart w:id="22" w:name="_Toc32040"/>
      <w:bookmarkStart w:id="23" w:name="_Toc16698"/>
      <w:bookmarkStart w:id="24" w:name="_Toc30953"/>
      <w:bookmarkStart w:id="25" w:name="_Toc20596"/>
      <w:bookmarkStart w:id="26" w:name="_Toc29338"/>
      <w:bookmarkStart w:id="27" w:name="_Toc7931"/>
      <w:r>
        <w:rPr>
          <w:rFonts w:hint="eastAsia" w:ascii="仿宋" w:hAnsi="仿宋" w:eastAsia="仿宋" w:cs="仿宋"/>
          <w:b/>
          <w:bCs/>
          <w:sz w:val="34"/>
          <w:szCs w:val="34"/>
        </w:rPr>
        <w:t>1.3  适用范围</w:t>
      </w:r>
      <w:bookmarkEnd w:id="19"/>
      <w:bookmarkEnd w:id="20"/>
      <w:bookmarkEnd w:id="21"/>
      <w:bookmarkEnd w:id="22"/>
      <w:bookmarkEnd w:id="23"/>
      <w:bookmarkEnd w:id="24"/>
      <w:bookmarkEnd w:id="25"/>
      <w:bookmarkEnd w:id="26"/>
      <w:bookmarkEnd w:id="2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本预案适用于</w:t>
      </w:r>
      <w:r>
        <w:rPr>
          <w:rFonts w:hint="eastAsia" w:ascii="仿宋" w:hAnsi="仿宋" w:eastAsia="仿宋" w:cs="仿宋"/>
          <w:sz w:val="34"/>
          <w:szCs w:val="34"/>
          <w:lang w:eastAsia="zh-CN"/>
        </w:rPr>
        <w:t>富锦</w:t>
      </w:r>
      <w:r>
        <w:rPr>
          <w:rFonts w:hint="eastAsia" w:ascii="仿宋" w:hAnsi="仿宋" w:eastAsia="仿宋" w:cs="仿宋"/>
          <w:sz w:val="34"/>
          <w:szCs w:val="34"/>
        </w:rPr>
        <w:t>市范围内洪水灾害防御和应急处置工作。洪涝灾害包括江河洪水（含凌汛洪水）、渍涝灾害、山洪灾害（指由降雨引发的山洪、泥石流、滑坡灾害）以及由洪水、地震、恐怖活动等引发的堤防决口、水闸倒塌等次生衍生灾害。</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28" w:name="_Toc343"/>
      <w:bookmarkStart w:id="29" w:name="_Toc8993"/>
      <w:bookmarkStart w:id="30" w:name="_Toc27200"/>
      <w:bookmarkStart w:id="31" w:name="_Toc10805"/>
      <w:bookmarkStart w:id="32" w:name="_Toc9587"/>
      <w:bookmarkStart w:id="33" w:name="_Toc1588"/>
      <w:bookmarkStart w:id="34" w:name="_Toc20428"/>
      <w:bookmarkStart w:id="35" w:name="_Toc8430"/>
      <w:bookmarkStart w:id="36" w:name="_Toc19569"/>
      <w:r>
        <w:rPr>
          <w:rFonts w:hint="eastAsia" w:ascii="仿宋" w:hAnsi="仿宋" w:eastAsia="仿宋" w:cs="仿宋"/>
          <w:b/>
          <w:bCs/>
          <w:sz w:val="34"/>
          <w:szCs w:val="34"/>
        </w:rPr>
        <w:t>1.4 工作原则</w:t>
      </w:r>
      <w:bookmarkEnd w:id="28"/>
      <w:bookmarkEnd w:id="29"/>
      <w:bookmarkEnd w:id="30"/>
      <w:bookmarkEnd w:id="31"/>
      <w:bookmarkEnd w:id="32"/>
      <w:bookmarkEnd w:id="33"/>
      <w:bookmarkEnd w:id="34"/>
      <w:bookmarkEnd w:id="35"/>
      <w:bookmarkEnd w:id="36"/>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坚持生命至上、安全第一、常备不懈的原则；坚持依法防汛、政府主导、属地负责、部门联动、专业处置、军地协 同和全社会共同参与的原则；坚持条块结合、因地制宜、城乡统筹、资源整合、突出重点、局部利益服从全局利益的原则。</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37" w:name="_Toc25966"/>
      <w:r>
        <w:rPr>
          <w:rFonts w:hint="eastAsia" w:ascii="黑体" w:hAnsi="黑体" w:eastAsia="黑体" w:cs="黑体"/>
          <w:sz w:val="34"/>
          <w:szCs w:val="34"/>
          <w:lang w:val="en-US" w:eastAsia="zh-CN"/>
        </w:rPr>
        <w:t xml:space="preserve">2 </w:t>
      </w:r>
      <w:r>
        <w:rPr>
          <w:rFonts w:hint="eastAsia" w:ascii="黑体" w:hAnsi="黑体" w:eastAsia="黑体" w:cs="黑体"/>
          <w:sz w:val="34"/>
          <w:szCs w:val="34"/>
        </w:rPr>
        <w:t>组织指挥体系及职责</w:t>
      </w:r>
      <w:bookmarkEnd w:id="3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富锦市人民政府设立</w:t>
      </w:r>
      <w:r>
        <w:rPr>
          <w:rFonts w:hint="eastAsia" w:ascii="仿宋" w:hAnsi="仿宋" w:eastAsia="仿宋" w:cs="仿宋"/>
          <w:sz w:val="34"/>
          <w:szCs w:val="34"/>
          <w:lang w:eastAsia="zh-CN"/>
        </w:rPr>
        <w:t>富锦</w:t>
      </w:r>
      <w:r>
        <w:rPr>
          <w:rFonts w:hint="eastAsia" w:ascii="仿宋" w:hAnsi="仿宋" w:eastAsia="仿宋" w:cs="仿宋"/>
          <w:sz w:val="34"/>
          <w:szCs w:val="34"/>
        </w:rPr>
        <w:t>市人民政府防汛抗旱指挥部，各</w:t>
      </w:r>
      <w:r>
        <w:rPr>
          <w:rFonts w:hint="eastAsia" w:ascii="仿宋" w:hAnsi="仿宋" w:eastAsia="仿宋" w:cs="仿宋"/>
          <w:sz w:val="34"/>
          <w:szCs w:val="34"/>
          <w:lang w:eastAsia="zh-CN"/>
        </w:rPr>
        <w:t>镇</w:t>
      </w:r>
      <w:r>
        <w:rPr>
          <w:rFonts w:hint="eastAsia" w:ascii="仿宋" w:hAnsi="仿宋" w:eastAsia="仿宋" w:cs="仿宋"/>
          <w:sz w:val="34"/>
          <w:szCs w:val="34"/>
        </w:rPr>
        <w:t>人民政府、</w:t>
      </w:r>
      <w:r>
        <w:rPr>
          <w:rFonts w:hint="eastAsia" w:ascii="仿宋" w:hAnsi="仿宋" w:eastAsia="仿宋" w:cs="仿宋"/>
          <w:sz w:val="34"/>
          <w:szCs w:val="34"/>
          <w:lang w:eastAsia="zh-CN"/>
        </w:rPr>
        <w:t>街道办事处</w:t>
      </w:r>
      <w:r>
        <w:rPr>
          <w:rFonts w:hint="eastAsia" w:ascii="仿宋" w:hAnsi="仿宋" w:eastAsia="仿宋" w:cs="仿宋"/>
          <w:sz w:val="34"/>
          <w:szCs w:val="34"/>
        </w:rPr>
        <w:t>分别设立本级防汛抗旱指挥部，负责本行政区域的防汛工作。有关行业（单位）可根据需要设立防汛抗旱组织机构，负责本行业（单位）防汛工作。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38" w:name="_Toc23472"/>
      <w:r>
        <w:rPr>
          <w:rFonts w:hint="eastAsia" w:ascii="仿宋" w:hAnsi="仿宋" w:eastAsia="仿宋" w:cs="仿宋"/>
          <w:b/>
          <w:bCs/>
          <w:sz w:val="34"/>
          <w:szCs w:val="34"/>
        </w:rPr>
        <w:t>2.1市防汛抗旱指挥部组成及职责</w:t>
      </w:r>
      <w:bookmarkEnd w:id="38"/>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2.1.1</w:t>
      </w:r>
      <w:r>
        <w:rPr>
          <w:rFonts w:hint="eastAsia" w:ascii="仿宋" w:hAnsi="仿宋" w:eastAsia="仿宋" w:cs="仿宋"/>
          <w:sz w:val="34"/>
          <w:szCs w:val="34"/>
        </w:rPr>
        <w:t>指挥部组成</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富锦市人民政府防汛抗旱指挥部（以下简称市防指），总指挥长由市长担任，总指挥由市政府分管应急管理工作的副市长担任，常务副总指挥由</w:t>
      </w:r>
      <w:r>
        <w:rPr>
          <w:rFonts w:hint="eastAsia" w:ascii="仿宋" w:hAnsi="仿宋" w:eastAsia="仿宋" w:cs="仿宋"/>
          <w:sz w:val="34"/>
          <w:szCs w:val="34"/>
          <w:lang w:eastAsia="zh-CN"/>
        </w:rPr>
        <w:t>主管农业市领导担任，</w:t>
      </w:r>
      <w:r>
        <w:rPr>
          <w:rFonts w:hint="eastAsia" w:ascii="仿宋" w:hAnsi="仿宋" w:eastAsia="仿宋" w:cs="仿宋"/>
          <w:sz w:val="34"/>
          <w:szCs w:val="34"/>
        </w:rPr>
        <w:t>副总指挥</w:t>
      </w:r>
      <w:r>
        <w:rPr>
          <w:rFonts w:hint="eastAsia" w:ascii="仿宋" w:hAnsi="仿宋" w:eastAsia="仿宋" w:cs="仿宋"/>
          <w:sz w:val="34"/>
          <w:szCs w:val="34"/>
          <w:lang w:eastAsia="zh-CN"/>
        </w:rPr>
        <w:t>由</w:t>
      </w:r>
      <w:r>
        <w:rPr>
          <w:rFonts w:hint="eastAsia" w:ascii="仿宋" w:hAnsi="仿宋" w:eastAsia="仿宋" w:cs="仿宋"/>
          <w:sz w:val="34"/>
          <w:szCs w:val="34"/>
        </w:rPr>
        <w:t>武装部部长</w:t>
      </w:r>
      <w:r>
        <w:rPr>
          <w:rFonts w:hint="eastAsia" w:ascii="仿宋" w:hAnsi="仿宋" w:eastAsia="仿宋" w:cs="仿宋"/>
          <w:sz w:val="34"/>
          <w:szCs w:val="34"/>
          <w:lang w:eastAsia="zh-CN"/>
        </w:rPr>
        <w:t>、</w:t>
      </w:r>
      <w:r>
        <w:rPr>
          <w:rFonts w:hint="eastAsia" w:ascii="仿宋" w:hAnsi="仿宋" w:eastAsia="仿宋" w:cs="仿宋"/>
          <w:sz w:val="34"/>
          <w:szCs w:val="34"/>
        </w:rPr>
        <w:t>市政府</w:t>
      </w:r>
      <w:r>
        <w:rPr>
          <w:rFonts w:hint="eastAsia" w:ascii="仿宋" w:hAnsi="仿宋" w:eastAsia="仿宋" w:cs="仿宋"/>
          <w:sz w:val="34"/>
          <w:szCs w:val="34"/>
          <w:lang w:eastAsia="zh-CN"/>
        </w:rPr>
        <w:t>各</w:t>
      </w:r>
      <w:r>
        <w:rPr>
          <w:rFonts w:hint="eastAsia" w:ascii="仿宋" w:hAnsi="仿宋" w:eastAsia="仿宋" w:cs="仿宋"/>
          <w:sz w:val="34"/>
          <w:szCs w:val="34"/>
        </w:rPr>
        <w:t>分管副</w:t>
      </w:r>
      <w:r>
        <w:rPr>
          <w:rFonts w:hint="eastAsia" w:ascii="仿宋" w:hAnsi="仿宋" w:eastAsia="仿宋" w:cs="仿宋"/>
          <w:sz w:val="34"/>
          <w:szCs w:val="34"/>
          <w:lang w:eastAsia="zh-CN"/>
        </w:rPr>
        <w:t>市</w:t>
      </w:r>
      <w:r>
        <w:rPr>
          <w:rFonts w:hint="eastAsia" w:ascii="仿宋" w:hAnsi="仿宋" w:eastAsia="仿宋" w:cs="仿宋"/>
          <w:sz w:val="34"/>
          <w:szCs w:val="34"/>
        </w:rPr>
        <w:t>长</w:t>
      </w:r>
      <w:r>
        <w:rPr>
          <w:rFonts w:hint="eastAsia" w:ascii="仿宋" w:hAnsi="仿宋" w:eastAsia="仿宋" w:cs="仿宋"/>
          <w:sz w:val="34"/>
          <w:szCs w:val="34"/>
          <w:lang w:eastAsia="zh-CN"/>
        </w:rPr>
        <w:t>、</w:t>
      </w:r>
      <w:r>
        <w:rPr>
          <w:rFonts w:hint="eastAsia" w:ascii="仿宋" w:hAnsi="仿宋" w:eastAsia="仿宋" w:cs="仿宋"/>
          <w:sz w:val="34"/>
          <w:szCs w:val="34"/>
        </w:rPr>
        <w:t>市应急管理局</w:t>
      </w:r>
      <w:r>
        <w:rPr>
          <w:rFonts w:hint="eastAsia" w:ascii="仿宋" w:hAnsi="仿宋" w:eastAsia="仿宋" w:cs="仿宋"/>
          <w:sz w:val="34"/>
          <w:szCs w:val="34"/>
          <w:lang w:eastAsia="zh-CN"/>
        </w:rPr>
        <w:t>局长</w:t>
      </w:r>
      <w:r>
        <w:rPr>
          <w:rFonts w:hint="eastAsia" w:ascii="仿宋" w:hAnsi="仿宋" w:eastAsia="仿宋" w:cs="仿宋"/>
          <w:sz w:val="34"/>
          <w:szCs w:val="34"/>
        </w:rPr>
        <w:t>、市水务局</w:t>
      </w:r>
      <w:r>
        <w:rPr>
          <w:rFonts w:hint="eastAsia" w:ascii="仿宋" w:hAnsi="仿宋" w:eastAsia="仿宋" w:cs="仿宋"/>
          <w:sz w:val="34"/>
          <w:szCs w:val="34"/>
          <w:lang w:eastAsia="zh-CN"/>
        </w:rPr>
        <w:t>局长担任</w:t>
      </w:r>
      <w:r>
        <w:rPr>
          <w:rFonts w:hint="eastAsia" w:ascii="仿宋" w:hAnsi="仿宋" w:eastAsia="仿宋" w:cs="仿宋"/>
          <w:sz w:val="34"/>
          <w:szCs w:val="34"/>
        </w:rPr>
        <w:t>。</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rPr>
        <w:t>市防汛抗旱指挥部下设四个分指挥部：东堤分指挥部、城堤分指挥部、西堤分指挥部、南堤分指挥部</w:t>
      </w:r>
      <w:r>
        <w:rPr>
          <w:rFonts w:hint="eastAsia" w:ascii="仿宋" w:hAnsi="仿宋" w:eastAsia="仿宋" w:cs="仿宋"/>
          <w:sz w:val="34"/>
          <w:szCs w:val="34"/>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成员单位：市委宣传部、市委网信办</w:t>
      </w:r>
      <w:r>
        <w:rPr>
          <w:rFonts w:hint="eastAsia" w:ascii="仿宋" w:hAnsi="仿宋" w:eastAsia="仿宋" w:cs="仿宋"/>
          <w:sz w:val="34"/>
          <w:szCs w:val="34"/>
          <w:lang w:eastAsia="zh-CN"/>
        </w:rPr>
        <w:t>、</w:t>
      </w:r>
      <w:r>
        <w:rPr>
          <w:rFonts w:hint="eastAsia" w:ascii="仿宋" w:hAnsi="仿宋" w:eastAsia="仿宋" w:cs="仿宋"/>
          <w:sz w:val="34"/>
          <w:szCs w:val="34"/>
        </w:rPr>
        <w:t>市发展和改革</w:t>
      </w:r>
      <w:r>
        <w:rPr>
          <w:rFonts w:hint="eastAsia" w:ascii="仿宋" w:hAnsi="仿宋" w:eastAsia="仿宋" w:cs="仿宋"/>
          <w:sz w:val="34"/>
          <w:szCs w:val="34"/>
          <w:lang w:eastAsia="zh-CN"/>
        </w:rPr>
        <w:t>局</w:t>
      </w:r>
      <w:r>
        <w:rPr>
          <w:rFonts w:hint="eastAsia" w:ascii="仿宋" w:hAnsi="仿宋" w:eastAsia="仿宋" w:cs="仿宋"/>
          <w:sz w:val="34"/>
          <w:szCs w:val="34"/>
        </w:rPr>
        <w:t>、市教育局、市工业信息科技局、市公安局、市财政局、市自然资源局、市住房和城乡建设局、市交通运输局、市水务局、市农业农村局、市文化广电和旅游局、市卫生健康</w:t>
      </w:r>
      <w:r>
        <w:rPr>
          <w:rFonts w:hint="eastAsia" w:ascii="仿宋" w:hAnsi="仿宋" w:eastAsia="仿宋" w:cs="仿宋"/>
          <w:sz w:val="34"/>
          <w:szCs w:val="34"/>
          <w:lang w:eastAsia="zh-CN"/>
        </w:rPr>
        <w:t>局</w:t>
      </w:r>
      <w:r>
        <w:rPr>
          <w:rFonts w:hint="eastAsia" w:ascii="仿宋" w:hAnsi="仿宋" w:eastAsia="仿宋" w:cs="仿宋"/>
          <w:sz w:val="34"/>
          <w:szCs w:val="34"/>
        </w:rPr>
        <w:t>、市应急管理局、</w:t>
      </w:r>
      <w:r>
        <w:rPr>
          <w:rFonts w:hint="eastAsia" w:ascii="仿宋" w:hAnsi="仿宋" w:eastAsia="仿宋" w:cs="仿宋"/>
          <w:sz w:val="34"/>
          <w:szCs w:val="34"/>
          <w:lang w:eastAsia="zh-CN"/>
        </w:rPr>
        <w:t>市</w:t>
      </w:r>
      <w:r>
        <w:rPr>
          <w:rFonts w:hint="eastAsia" w:ascii="仿宋" w:hAnsi="仿宋" w:eastAsia="仿宋" w:cs="仿宋"/>
          <w:sz w:val="34"/>
          <w:szCs w:val="34"/>
        </w:rPr>
        <w:t>市场监督管理局</w:t>
      </w:r>
      <w:r>
        <w:rPr>
          <w:rFonts w:hint="eastAsia" w:ascii="仿宋" w:hAnsi="仿宋" w:eastAsia="仿宋" w:cs="仿宋"/>
          <w:sz w:val="34"/>
          <w:szCs w:val="34"/>
          <w:lang w:eastAsia="zh-CN"/>
        </w:rPr>
        <w:t>、</w:t>
      </w:r>
      <w:r>
        <w:rPr>
          <w:rFonts w:hint="eastAsia" w:ascii="仿宋" w:hAnsi="仿宋" w:eastAsia="仿宋" w:cs="仿宋"/>
          <w:sz w:val="34"/>
          <w:szCs w:val="34"/>
        </w:rPr>
        <w:t>市城市管理综合执法局、市商务和</w:t>
      </w:r>
      <w:r>
        <w:rPr>
          <w:rFonts w:hint="eastAsia" w:ascii="仿宋" w:hAnsi="仿宋" w:eastAsia="仿宋" w:cs="仿宋"/>
          <w:sz w:val="34"/>
          <w:szCs w:val="34"/>
          <w:lang w:eastAsia="zh-CN"/>
        </w:rPr>
        <w:t>口岸</w:t>
      </w:r>
      <w:r>
        <w:rPr>
          <w:rFonts w:hint="eastAsia" w:ascii="仿宋" w:hAnsi="仿宋" w:eastAsia="仿宋" w:cs="仿宋"/>
          <w:sz w:val="34"/>
          <w:szCs w:val="34"/>
        </w:rPr>
        <w:t>局、市粮食局、市林业和草原局</w:t>
      </w:r>
      <w:r>
        <w:rPr>
          <w:rFonts w:hint="eastAsia" w:ascii="仿宋" w:hAnsi="仿宋" w:eastAsia="仿宋" w:cs="仿宋"/>
          <w:sz w:val="34"/>
          <w:szCs w:val="34"/>
          <w:lang w:eastAsia="zh-CN"/>
        </w:rPr>
        <w:t>、市经济技术开发区、城东街道办事处、城西街道办事处、</w:t>
      </w:r>
      <w:r>
        <w:rPr>
          <w:rFonts w:hint="eastAsia" w:ascii="仿宋" w:hAnsi="仿宋" w:eastAsia="仿宋" w:cs="仿宋"/>
          <w:sz w:val="34"/>
          <w:szCs w:val="34"/>
        </w:rPr>
        <w:t>市气象局、</w:t>
      </w:r>
      <w:r>
        <w:rPr>
          <w:rFonts w:hint="eastAsia" w:ascii="仿宋" w:hAnsi="仿宋" w:eastAsia="仿宋" w:cs="仿宋"/>
          <w:sz w:val="34"/>
          <w:szCs w:val="34"/>
          <w:lang w:eastAsia="zh-CN"/>
        </w:rPr>
        <w:t>佳木斯</w:t>
      </w:r>
      <w:r>
        <w:rPr>
          <w:rFonts w:hint="eastAsia" w:ascii="仿宋" w:hAnsi="仿宋" w:eastAsia="仿宋" w:cs="仿宋"/>
          <w:sz w:val="34"/>
          <w:szCs w:val="34"/>
        </w:rPr>
        <w:t>富锦海事处、黑龙江三环泡湿地保护局</w:t>
      </w:r>
      <w:r>
        <w:rPr>
          <w:rFonts w:hint="eastAsia" w:ascii="仿宋" w:hAnsi="仿宋" w:eastAsia="仿宋" w:cs="仿宋"/>
          <w:sz w:val="34"/>
          <w:szCs w:val="34"/>
          <w:lang w:eastAsia="zh-CN"/>
        </w:rPr>
        <w:t>、</w:t>
      </w:r>
      <w:r>
        <w:rPr>
          <w:rFonts w:hint="eastAsia" w:ascii="仿宋" w:hAnsi="仿宋" w:eastAsia="仿宋" w:cs="仿宋"/>
          <w:sz w:val="34"/>
          <w:szCs w:val="34"/>
        </w:rPr>
        <w:t>市沿江湿地保护站</w:t>
      </w:r>
      <w:r>
        <w:rPr>
          <w:rFonts w:hint="eastAsia" w:ascii="仿宋" w:hAnsi="仿宋" w:eastAsia="仿宋" w:cs="仿宋"/>
          <w:sz w:val="34"/>
          <w:szCs w:val="34"/>
          <w:lang w:eastAsia="zh-CN"/>
        </w:rPr>
        <w:t>、国网黑龙江省电力有限公司富锦供电公司、</w:t>
      </w:r>
      <w:r>
        <w:rPr>
          <w:rFonts w:hint="eastAsia" w:ascii="仿宋" w:hAnsi="仿宋" w:eastAsia="仿宋" w:cs="仿宋"/>
          <w:sz w:val="34"/>
          <w:szCs w:val="34"/>
        </w:rPr>
        <w:t>中石油富锦经营部</w:t>
      </w:r>
      <w:r>
        <w:rPr>
          <w:rFonts w:hint="eastAsia" w:ascii="仿宋" w:hAnsi="仿宋" w:eastAsia="仿宋" w:cs="仿宋"/>
          <w:sz w:val="34"/>
          <w:szCs w:val="34"/>
          <w:lang w:eastAsia="zh-CN"/>
        </w:rPr>
        <w:t>、</w:t>
      </w:r>
      <w:r>
        <w:rPr>
          <w:rFonts w:hint="eastAsia" w:ascii="仿宋" w:hAnsi="仿宋" w:eastAsia="仿宋" w:cs="仿宋"/>
          <w:sz w:val="34"/>
          <w:szCs w:val="34"/>
        </w:rPr>
        <w:t>中国联通富锦分公司</w:t>
      </w:r>
      <w:r>
        <w:rPr>
          <w:rFonts w:hint="eastAsia" w:ascii="仿宋" w:hAnsi="仿宋" w:eastAsia="仿宋" w:cs="仿宋"/>
          <w:sz w:val="34"/>
          <w:szCs w:val="34"/>
          <w:lang w:eastAsia="zh-CN"/>
        </w:rPr>
        <w:t>、</w:t>
      </w:r>
      <w:r>
        <w:rPr>
          <w:rFonts w:hint="eastAsia" w:ascii="仿宋" w:hAnsi="仿宋" w:eastAsia="仿宋" w:cs="仿宋"/>
          <w:sz w:val="34"/>
          <w:szCs w:val="34"/>
        </w:rPr>
        <w:t>中国移动富锦分公司</w:t>
      </w:r>
      <w:r>
        <w:rPr>
          <w:rFonts w:hint="eastAsia" w:ascii="仿宋" w:hAnsi="仿宋" w:eastAsia="仿宋" w:cs="仿宋"/>
          <w:sz w:val="34"/>
          <w:szCs w:val="34"/>
          <w:lang w:eastAsia="zh-CN"/>
        </w:rPr>
        <w:t>、</w:t>
      </w:r>
      <w:r>
        <w:rPr>
          <w:rFonts w:hint="eastAsia" w:ascii="仿宋" w:hAnsi="仿宋" w:eastAsia="仿宋" w:cs="仿宋"/>
          <w:sz w:val="34"/>
          <w:szCs w:val="34"/>
        </w:rPr>
        <w:t>中国电信富锦分公司</w:t>
      </w:r>
      <w:r>
        <w:rPr>
          <w:rFonts w:hint="eastAsia" w:ascii="仿宋" w:hAnsi="仿宋" w:eastAsia="仿宋" w:cs="仿宋"/>
          <w:sz w:val="34"/>
          <w:szCs w:val="34"/>
          <w:lang w:eastAsia="zh-CN"/>
        </w:rPr>
        <w:t>、</w:t>
      </w:r>
      <w:r>
        <w:rPr>
          <w:rFonts w:hint="eastAsia" w:ascii="仿宋" w:hAnsi="仿宋" w:eastAsia="仿宋" w:cs="仿宋"/>
          <w:sz w:val="34"/>
          <w:szCs w:val="34"/>
        </w:rPr>
        <w:t>富锦火车站</w:t>
      </w:r>
      <w:r>
        <w:rPr>
          <w:rFonts w:hint="eastAsia" w:ascii="仿宋" w:hAnsi="仿宋" w:eastAsia="仿宋" w:cs="仿宋"/>
          <w:sz w:val="34"/>
          <w:szCs w:val="34"/>
          <w:lang w:eastAsia="zh-CN"/>
        </w:rPr>
        <w:t>、</w:t>
      </w:r>
      <w:r>
        <w:rPr>
          <w:rFonts w:hint="eastAsia" w:ascii="仿宋" w:hAnsi="仿宋" w:eastAsia="仿宋" w:cs="仿宋"/>
          <w:sz w:val="34"/>
          <w:szCs w:val="34"/>
        </w:rPr>
        <w:t>佳木斯工务段富锦线路车间</w:t>
      </w:r>
      <w:r>
        <w:rPr>
          <w:rFonts w:hint="eastAsia" w:ascii="仿宋" w:hAnsi="仿宋" w:eastAsia="仿宋" w:cs="仿宋"/>
          <w:sz w:val="34"/>
          <w:szCs w:val="34"/>
          <w:lang w:eastAsia="zh-CN"/>
        </w:rPr>
        <w:t>、</w:t>
      </w:r>
      <w:r>
        <w:rPr>
          <w:rFonts w:hint="eastAsia" w:ascii="仿宋" w:hAnsi="仿宋" w:eastAsia="仿宋" w:cs="仿宋"/>
          <w:sz w:val="34"/>
          <w:szCs w:val="34"/>
        </w:rPr>
        <w:t>消防救援大队</w:t>
      </w:r>
      <w:r>
        <w:rPr>
          <w:rFonts w:hint="eastAsia" w:ascii="仿宋" w:hAnsi="仿宋" w:eastAsia="仿宋" w:cs="仿宋"/>
          <w:sz w:val="34"/>
          <w:szCs w:val="34"/>
          <w:lang w:eastAsia="zh-CN"/>
        </w:rPr>
        <w:t>、</w:t>
      </w:r>
      <w:r>
        <w:rPr>
          <w:rFonts w:hint="eastAsia" w:ascii="仿宋" w:hAnsi="仿宋" w:eastAsia="仿宋" w:cs="仿宋"/>
          <w:sz w:val="34"/>
          <w:szCs w:val="34"/>
        </w:rPr>
        <w:t>武警佳木斯支队富锦中队等部门和单位。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市防指办公室（以下简称市防办）设在市应急管理局，承担市防指日常工作，主任由市应急管理局长兼任。</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2.1.2</w:t>
      </w:r>
      <w:r>
        <w:rPr>
          <w:rFonts w:hint="eastAsia" w:ascii="仿宋" w:hAnsi="仿宋" w:eastAsia="仿宋" w:cs="仿宋"/>
          <w:sz w:val="34"/>
          <w:szCs w:val="34"/>
        </w:rPr>
        <w:t xml:space="preserve"> 指挥部工作职责</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市防指统一指挥、领导和组织全市洪涝灾害应急处置工作，负责贯彻落实国家防汛抗旱总指挥部（以下简称国家防总）、松花江防汛抗旱总指挥部（以下简称松花江防总）、省委、省政府、省防指和</w:t>
      </w:r>
      <w:r>
        <w:rPr>
          <w:rFonts w:hint="eastAsia" w:ascii="仿宋" w:hAnsi="仿宋" w:eastAsia="仿宋" w:cs="仿宋"/>
          <w:sz w:val="34"/>
          <w:szCs w:val="34"/>
          <w:lang w:eastAsia="zh-CN"/>
        </w:rPr>
        <w:t>佳木斯</w:t>
      </w:r>
      <w:r>
        <w:rPr>
          <w:rFonts w:hint="eastAsia" w:ascii="仿宋" w:hAnsi="仿宋" w:eastAsia="仿宋" w:cs="仿宋"/>
          <w:sz w:val="34"/>
          <w:szCs w:val="34"/>
        </w:rPr>
        <w:t>市委、市政府</w:t>
      </w:r>
      <w:r>
        <w:rPr>
          <w:rFonts w:hint="eastAsia" w:ascii="仿宋" w:hAnsi="仿宋" w:eastAsia="仿宋" w:cs="仿宋"/>
          <w:sz w:val="34"/>
          <w:szCs w:val="34"/>
          <w:lang w:eastAsia="zh-CN"/>
        </w:rPr>
        <w:t>以及市委、市政府</w:t>
      </w:r>
      <w:r>
        <w:rPr>
          <w:rFonts w:hint="eastAsia" w:ascii="仿宋" w:hAnsi="仿宋" w:eastAsia="仿宋" w:cs="仿宋"/>
          <w:sz w:val="34"/>
          <w:szCs w:val="34"/>
        </w:rPr>
        <w:t>有关防汛工作的政策、法规、制度和指令，组织制定市防汛应急预案，组织防汛检查指导，及时掌握全市雨情、汛情、工情、险情、灾情等信息，依法发布全市汛情通告，宣布进入或者结束紧急防汛期，做好洪水调控调度管理工作，组织实施抗洪抢险救援救灾，协调部队承担急难险重的抢险救灾任务，调拨防汛抢险物资，组织灾后处置，做好有关协调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总指挥长领导全市防汛抗旱工作。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总指挥负责市防指全面工作。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常务副总指挥协助总指挥负责市防指全面工作。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副总指挥（武装部部长）协助总指挥长、总指挥、常务副总指挥协调、调度部队，指挥民兵参加抗洪抢险救灾工作。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rPr>
        <w:t>副总指挥</w:t>
      </w:r>
      <w:r>
        <w:rPr>
          <w:rFonts w:hint="eastAsia" w:ascii="仿宋" w:hAnsi="仿宋" w:eastAsia="仿宋" w:cs="仿宋"/>
          <w:sz w:val="34"/>
          <w:szCs w:val="34"/>
          <w:lang w:eastAsia="zh-CN"/>
        </w:rPr>
        <w:t>（市政府各分管副市长）协助总指挥长、总指挥、常务副总指挥开展工作，负责各分指挥部工作。</w:t>
      </w:r>
    </w:p>
    <w:p>
      <w:pPr>
        <w:pStyle w:val="3"/>
        <w:spacing w:line="240" w:lineRule="auto"/>
        <w:ind w:firstLine="680" w:firstLineChars="200"/>
        <w:rPr>
          <w:rFonts w:hint="eastAsia" w:ascii="仿宋" w:hAnsi="仿宋" w:eastAsia="仿宋" w:cs="仿宋"/>
          <w:sz w:val="34"/>
          <w:szCs w:val="34"/>
        </w:rPr>
      </w:pPr>
      <w:r>
        <w:rPr>
          <w:rFonts w:hint="eastAsia" w:ascii="仿宋" w:hAnsi="仿宋" w:eastAsia="仿宋" w:cs="仿宋"/>
          <w:sz w:val="34"/>
          <w:szCs w:val="34"/>
        </w:rPr>
        <w:t>副总指挥（市应急管理局局长）协助总指挥长、总指挥、常务副总指挥调度全市抢险队伍、抢险物资进行抢险救援救灾工作，领导市防办开展防汛日常工作。</w:t>
      </w:r>
    </w:p>
    <w:p>
      <w:pPr>
        <w:pStyle w:val="3"/>
        <w:spacing w:line="240" w:lineRule="auto"/>
        <w:ind w:firstLine="680" w:firstLineChars="200"/>
        <w:rPr>
          <w:rFonts w:hint="eastAsia" w:ascii="仿宋" w:hAnsi="仿宋" w:eastAsia="仿宋" w:cs="仿宋"/>
          <w:sz w:val="34"/>
          <w:szCs w:val="34"/>
        </w:rPr>
      </w:pPr>
      <w:r>
        <w:rPr>
          <w:rFonts w:hint="eastAsia" w:ascii="仿宋" w:hAnsi="仿宋" w:eastAsia="仿宋" w:cs="仿宋"/>
          <w:sz w:val="34"/>
          <w:szCs w:val="34"/>
        </w:rPr>
        <w:t>副总指挥（市水务局局长）协助总指挥长、总指挥、常务副总指挥调度全市防洪工程，组织开展水情监测预报预警、防汛会商、抢险技术方案制定工作。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bCs/>
          <w:sz w:val="34"/>
          <w:szCs w:val="34"/>
        </w:rPr>
      </w:pPr>
      <w:r>
        <w:rPr>
          <w:rFonts w:hint="eastAsia" w:ascii="仿宋" w:hAnsi="仿宋" w:eastAsia="仿宋" w:cs="仿宋"/>
          <w:sz w:val="34"/>
          <w:szCs w:val="34"/>
        </w:rPr>
        <w:t>市防办主任协助总指挥长、总指挥、常务副总指挥、副总指挥抓好全市防汛日常工作，协调成员单位开展防汛工作。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2.1.3</w:t>
      </w:r>
      <w:r>
        <w:rPr>
          <w:rFonts w:hint="eastAsia" w:ascii="仿宋" w:hAnsi="仿宋" w:eastAsia="仿宋" w:cs="仿宋"/>
          <w:b w:val="0"/>
          <w:bCs w:val="0"/>
          <w:sz w:val="34"/>
          <w:szCs w:val="34"/>
          <w:lang w:eastAsia="zh-CN"/>
        </w:rPr>
        <w:t>主要</w:t>
      </w:r>
      <w:r>
        <w:rPr>
          <w:rFonts w:hint="eastAsia" w:ascii="仿宋" w:hAnsi="仿宋" w:eastAsia="仿宋" w:cs="仿宋"/>
          <w:sz w:val="34"/>
          <w:szCs w:val="34"/>
        </w:rPr>
        <w:t>成员单位工作职责</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市委宣传部：负责正确把握抗洪抢险救灾工作的宣传导向，指导新闻宣传单位做好宣传报道工作及指导组织召开新闻发布会等工作。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sz w:val="34"/>
          <w:szCs w:val="34"/>
        </w:rPr>
      </w:pPr>
      <w:r>
        <w:rPr>
          <w:rFonts w:hint="eastAsia" w:ascii="仿宋_GB2312" w:eastAsia="仿宋_GB2312"/>
          <w:color w:val="000000"/>
          <w:sz w:val="32"/>
          <w:szCs w:val="32"/>
          <w:lang w:val="en-US" w:eastAsia="zh-CN"/>
        </w:rPr>
        <w:t>市委网信办：负责组织全市网络媒体做好防汛宣传引导工作，指导各地各有关部门加强网络舆情监测、研判、报告和应急处置工作。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市发展和改革局</w:t>
      </w:r>
      <w:r>
        <w:rPr>
          <w:rFonts w:hint="eastAsia" w:ascii="仿宋" w:hAnsi="仿宋" w:eastAsia="仿宋" w:cs="仿宋"/>
          <w:sz w:val="34"/>
          <w:szCs w:val="34"/>
          <w:lang w:eastAsia="zh-CN"/>
        </w:rPr>
        <w:t>：</w:t>
      </w:r>
      <w:r>
        <w:rPr>
          <w:rFonts w:hint="eastAsia" w:ascii="仿宋" w:hAnsi="仿宋" w:eastAsia="仿宋" w:cs="仿宋"/>
          <w:sz w:val="34"/>
          <w:szCs w:val="34"/>
        </w:rPr>
        <w:t>负责协调安排防洪建设、修复水毁工程的计划安排。</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市教育局：负责组织、指导全市教育系统安全度汛工作，做好学校师生防汛安全教育及相关保障工作。根据需要，利用学校设施作为防汛临时避险场所。</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市工业</w:t>
      </w:r>
      <w:r>
        <w:rPr>
          <w:rFonts w:hint="eastAsia" w:ascii="仿宋" w:hAnsi="仿宋" w:eastAsia="仿宋" w:cs="仿宋"/>
          <w:sz w:val="34"/>
          <w:szCs w:val="34"/>
          <w:lang w:eastAsia="zh-CN"/>
        </w:rPr>
        <w:t>信息科技</w:t>
      </w:r>
      <w:r>
        <w:rPr>
          <w:rFonts w:hint="eastAsia" w:ascii="仿宋" w:hAnsi="仿宋" w:eastAsia="仿宋" w:cs="仿宋"/>
          <w:sz w:val="34"/>
          <w:szCs w:val="34"/>
        </w:rPr>
        <w:t>局</w:t>
      </w:r>
      <w:r>
        <w:rPr>
          <w:rFonts w:hint="eastAsia" w:ascii="仿宋" w:hAnsi="仿宋" w:eastAsia="仿宋" w:cs="仿宋"/>
          <w:sz w:val="34"/>
          <w:szCs w:val="34"/>
          <w:lang w:eastAsia="zh-CN"/>
        </w:rPr>
        <w:t>：</w:t>
      </w:r>
      <w:r>
        <w:rPr>
          <w:rFonts w:hint="eastAsia" w:ascii="仿宋" w:hAnsi="仿宋" w:eastAsia="仿宋" w:cs="仿宋"/>
          <w:sz w:val="34"/>
          <w:szCs w:val="34"/>
        </w:rPr>
        <w:t>负责组织市内有关工业企业进行药品、食品及抗洪抢险救灾所需应急物资的紧急生产并及时供应，参与紧急抗洪抢险应急物资采购。推广信息化在防汛工作中的应用。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市公安局：负责组织、指导全市防汛抢险及救灾社会治安保障工作，协助组织群众安全转移，负责防汛期间交通管理，保障防汛指挥、抢险人员及物资运输等专用车辆安全畅通，必要时实行交通管制。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市财政局：按照事权与支出责任相适应的原则，负责按规定组织协调抗洪抢险救灾所需资金的筹集工作。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自然资源局：负责降雨引发的山体滑坡、崩塌、泥石流等地质灾害的巡查、监测预警、工程治理等防治工作的组织指导协调和监督，及时向市防指提供防汛所需的地质灾害预测预报预警信息、基础地质资料和技术支持。协调解决防汛抢险救灾占地、用地问题。</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市住房和城乡建设局：负责做好职责范围内城市市政基础设施的安全度汛、城市排水除涝工作和洪灾损毁住房恢复重建工作。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市交通运输局：负责组织、指导公路、水路行业防洪工作，组织协调抗洪抢险救灾必经的公路、水路运力保障工作。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水务局：负责水情监测预报预警、做好江河湖泊和水工程的防御洪水调度，提供防御洪水应急抢险技术支持；承担水情监测预警预报和水文水资源监测分析、信息收集和整理工作，适时开展水旱灾害会商，负责发布水情旱情和山洪灾害预警信息；组织落实全市应急度汛工程和水毁工程修复建设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市农业农村局：及时掌握农业受灾情况，负责指导各地农业救灾及恢复生产工作。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市文化广电和旅游局</w:t>
      </w:r>
      <w:r>
        <w:rPr>
          <w:rFonts w:hint="eastAsia" w:ascii="仿宋" w:hAnsi="仿宋" w:eastAsia="仿宋" w:cs="仿宋"/>
          <w:sz w:val="34"/>
          <w:szCs w:val="34"/>
          <w:lang w:eastAsia="zh-CN"/>
        </w:rPr>
        <w:t>：</w:t>
      </w:r>
      <w:r>
        <w:rPr>
          <w:rFonts w:hint="eastAsia" w:ascii="仿宋" w:hAnsi="仿宋" w:eastAsia="仿宋" w:cs="仿宋"/>
          <w:sz w:val="34"/>
          <w:szCs w:val="34"/>
        </w:rPr>
        <w:t>配合宣传部门开展防汛宣传工作；负责组织指导汛期旅游区游客和工作人员的安全。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市卫生健康</w:t>
      </w:r>
      <w:r>
        <w:rPr>
          <w:rFonts w:hint="eastAsia" w:ascii="仿宋" w:hAnsi="仿宋" w:eastAsia="仿宋" w:cs="仿宋"/>
          <w:sz w:val="34"/>
          <w:szCs w:val="34"/>
          <w:lang w:eastAsia="zh-CN"/>
        </w:rPr>
        <w:t>局</w:t>
      </w:r>
      <w:r>
        <w:rPr>
          <w:rFonts w:hint="eastAsia" w:ascii="仿宋" w:hAnsi="仿宋" w:eastAsia="仿宋" w:cs="仿宋"/>
          <w:sz w:val="34"/>
          <w:szCs w:val="34"/>
        </w:rPr>
        <w:t>：负责组织灾区卫生防疫和医疗救治工作。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市应急管理局：负责组织指导防汛抗洪抢险应急救援救灾及人员转移安置工作，统一协调指挥各类应急专业队伍</w:t>
      </w:r>
      <w:r>
        <w:rPr>
          <w:rFonts w:hint="eastAsia" w:ascii="仿宋" w:hAnsi="仿宋" w:eastAsia="仿宋" w:cs="仿宋"/>
          <w:sz w:val="34"/>
          <w:szCs w:val="34"/>
          <w:lang w:eastAsia="zh-CN"/>
        </w:rPr>
        <w:t>，</w:t>
      </w:r>
      <w:r>
        <w:rPr>
          <w:rFonts w:hint="eastAsia" w:ascii="仿宋" w:hAnsi="仿宋" w:eastAsia="仿宋" w:cs="仿宋"/>
          <w:sz w:val="34"/>
          <w:szCs w:val="34"/>
        </w:rPr>
        <w:t>衔接解放军和武警部队参与应急抢险救灾工作，统一调度防汛抢险救灾物资。组织编制市防汛应急预案，负责灾情统计</w:t>
      </w:r>
      <w:r>
        <w:rPr>
          <w:rFonts w:hint="eastAsia" w:ascii="仿宋" w:hAnsi="仿宋" w:eastAsia="仿宋" w:cs="仿宋"/>
          <w:sz w:val="34"/>
          <w:szCs w:val="34"/>
          <w:lang w:eastAsia="zh-CN"/>
        </w:rPr>
        <w:t>、</w:t>
      </w:r>
      <w:r>
        <w:rPr>
          <w:rFonts w:hint="eastAsia" w:ascii="仿宋" w:hAnsi="仿宋" w:eastAsia="仿宋" w:cs="仿宋"/>
          <w:sz w:val="34"/>
          <w:szCs w:val="34"/>
        </w:rPr>
        <w:t>发布，组织指导灾情核查、损失评估。指导协调汛期安全生产工作。承担市防办日常工作。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市</w:t>
      </w:r>
      <w:r>
        <w:rPr>
          <w:rFonts w:hint="eastAsia" w:ascii="仿宋" w:hAnsi="仿宋" w:eastAsia="仿宋" w:cs="仿宋"/>
          <w:sz w:val="34"/>
          <w:szCs w:val="34"/>
        </w:rPr>
        <w:t>市场监督管理局</w:t>
      </w:r>
      <w:r>
        <w:rPr>
          <w:rFonts w:hint="eastAsia" w:ascii="仿宋" w:hAnsi="仿宋" w:eastAsia="仿宋" w:cs="仿宋"/>
          <w:sz w:val="34"/>
          <w:szCs w:val="34"/>
          <w:lang w:eastAsia="zh-CN"/>
        </w:rPr>
        <w:t>：</w:t>
      </w:r>
      <w:r>
        <w:rPr>
          <w:rFonts w:hint="eastAsia" w:ascii="仿宋" w:hAnsi="仿宋" w:eastAsia="仿宋" w:cs="仿宋"/>
          <w:sz w:val="34"/>
          <w:szCs w:val="34"/>
        </w:rPr>
        <w:t>负责汛期食品卫生安全以及全市个体工商业户的防汛组织管理工作。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市城市管理行政执法局：负责做好职责范围内城市设施的安全度汛工作。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市商务和</w:t>
      </w:r>
      <w:r>
        <w:rPr>
          <w:rFonts w:hint="eastAsia" w:ascii="仿宋" w:hAnsi="仿宋" w:eastAsia="仿宋" w:cs="仿宋"/>
          <w:sz w:val="34"/>
          <w:szCs w:val="34"/>
          <w:lang w:eastAsia="zh-CN"/>
        </w:rPr>
        <w:t>口岸</w:t>
      </w:r>
      <w:r>
        <w:rPr>
          <w:rFonts w:hint="eastAsia" w:ascii="仿宋" w:hAnsi="仿宋" w:eastAsia="仿宋" w:cs="仿宋"/>
          <w:sz w:val="34"/>
          <w:szCs w:val="34"/>
        </w:rPr>
        <w:t>局：负责组织协调受灾地区生活必需品以及成品油市场供应工作。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市粮食局：负责抗洪抢险、救灾的粮食、食品的调拨及供应工作；并负责储备必要的防汛物资，做好职责范围内仓储设施的安全度汛工作。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市林</w:t>
      </w:r>
      <w:r>
        <w:rPr>
          <w:rFonts w:hint="eastAsia" w:ascii="仿宋" w:hAnsi="仿宋" w:eastAsia="仿宋" w:cs="仿宋"/>
          <w:sz w:val="34"/>
          <w:szCs w:val="34"/>
          <w:lang w:eastAsia="zh-CN"/>
        </w:rPr>
        <w:t>业和草原</w:t>
      </w:r>
      <w:r>
        <w:rPr>
          <w:rFonts w:hint="eastAsia" w:ascii="仿宋" w:hAnsi="仿宋" w:eastAsia="仿宋" w:cs="仿宋"/>
          <w:sz w:val="34"/>
          <w:szCs w:val="34"/>
        </w:rPr>
        <w:t>局</w:t>
      </w:r>
      <w:r>
        <w:rPr>
          <w:rFonts w:hint="eastAsia" w:ascii="仿宋" w:hAnsi="仿宋" w:eastAsia="仿宋" w:cs="仿宋"/>
          <w:sz w:val="34"/>
          <w:szCs w:val="34"/>
          <w:lang w:eastAsia="zh-CN"/>
        </w:rPr>
        <w:t>：</w:t>
      </w:r>
      <w:r>
        <w:rPr>
          <w:rFonts w:hint="eastAsia" w:ascii="仿宋" w:hAnsi="仿宋" w:eastAsia="仿宋" w:cs="仿宋"/>
          <w:sz w:val="34"/>
          <w:szCs w:val="34"/>
        </w:rPr>
        <w:t>负责做好本系统内的防汛抗洪抢险救灾工作，负责相关防汛物资的供应。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市经济技术开发区、城东街道办事处、城西街道办事处：负责所辖区域的防洪排涝、危房居民转移及本区抢险队伍的组建和抢险时组织领导等防汛应急行动。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市气象局：负责天气气候监测和预报预警工作。对影响汛情的天气形势做出监测、分析和预报;汛期及时对重要天气形势和灾害性天气做出滚动预报，并向市防指及有关成员单位提供气象信息。</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佳木斯富锦</w:t>
      </w:r>
      <w:r>
        <w:rPr>
          <w:rFonts w:hint="eastAsia" w:ascii="仿宋" w:hAnsi="仿宋" w:eastAsia="仿宋" w:cs="仿宋"/>
          <w:sz w:val="34"/>
          <w:szCs w:val="34"/>
        </w:rPr>
        <w:t>海事</w:t>
      </w:r>
      <w:r>
        <w:rPr>
          <w:rFonts w:hint="eastAsia" w:ascii="仿宋" w:hAnsi="仿宋" w:eastAsia="仿宋" w:cs="仿宋"/>
          <w:sz w:val="34"/>
          <w:szCs w:val="34"/>
          <w:lang w:eastAsia="zh-CN"/>
        </w:rPr>
        <w:t>处</w:t>
      </w:r>
      <w:r>
        <w:rPr>
          <w:rFonts w:hint="eastAsia" w:ascii="仿宋" w:hAnsi="仿宋" w:eastAsia="仿宋" w:cs="仿宋"/>
          <w:sz w:val="34"/>
          <w:szCs w:val="34"/>
        </w:rPr>
        <w:t>：负责汛期通航保障、水上搜救、船舶事故和险情应急处理、水上交通安全监督管理工作。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三环泡</w:t>
      </w:r>
      <w:r>
        <w:rPr>
          <w:rFonts w:hint="eastAsia" w:ascii="仿宋" w:hAnsi="仿宋" w:eastAsia="仿宋" w:cs="仿宋"/>
          <w:sz w:val="34"/>
          <w:szCs w:val="34"/>
          <w:lang w:eastAsia="zh-CN"/>
        </w:rPr>
        <w:t>湿地保护局</w:t>
      </w:r>
      <w:r>
        <w:rPr>
          <w:rFonts w:hint="eastAsia" w:ascii="仿宋" w:hAnsi="仿宋" w:eastAsia="仿宋" w:cs="仿宋"/>
          <w:sz w:val="34"/>
          <w:szCs w:val="34"/>
        </w:rPr>
        <w:t>、沿江湿地保护站</w:t>
      </w:r>
      <w:r>
        <w:rPr>
          <w:rFonts w:hint="eastAsia" w:ascii="仿宋" w:hAnsi="仿宋" w:eastAsia="仿宋" w:cs="仿宋"/>
          <w:sz w:val="34"/>
          <w:szCs w:val="34"/>
          <w:lang w:eastAsia="zh-CN"/>
        </w:rPr>
        <w:t>：</w:t>
      </w:r>
      <w:r>
        <w:rPr>
          <w:rFonts w:hint="eastAsia" w:ascii="仿宋" w:hAnsi="仿宋" w:eastAsia="仿宋" w:cs="仿宋"/>
          <w:sz w:val="34"/>
          <w:szCs w:val="34"/>
        </w:rPr>
        <w:t>负责</w:t>
      </w:r>
      <w:r>
        <w:rPr>
          <w:rFonts w:hint="eastAsia" w:ascii="仿宋" w:hAnsi="仿宋" w:eastAsia="仿宋" w:cs="仿宋"/>
          <w:sz w:val="34"/>
          <w:szCs w:val="34"/>
          <w:lang w:eastAsia="zh-CN"/>
        </w:rPr>
        <w:t>所辖区域</w:t>
      </w:r>
      <w:r>
        <w:rPr>
          <w:rFonts w:hint="eastAsia" w:ascii="仿宋" w:hAnsi="仿宋" w:eastAsia="仿宋" w:cs="仿宋"/>
          <w:sz w:val="34"/>
          <w:szCs w:val="34"/>
        </w:rPr>
        <w:t>防汛清障及人员转移等一切相关防汛保障工作。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国网黑龙江省电力有限公司富锦供电公司</w:t>
      </w:r>
      <w:r>
        <w:rPr>
          <w:rFonts w:hint="eastAsia" w:ascii="仿宋" w:hAnsi="仿宋" w:eastAsia="仿宋" w:cs="仿宋"/>
          <w:sz w:val="34"/>
          <w:szCs w:val="34"/>
        </w:rPr>
        <w:t>：负责抗洪抢险救灾期间的供电保障。做好本系统安全度汛工作。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中国石油富锦经营部</w:t>
      </w:r>
      <w:r>
        <w:rPr>
          <w:rFonts w:hint="eastAsia" w:ascii="仿宋" w:hAnsi="仿宋" w:eastAsia="仿宋" w:cs="仿宋"/>
          <w:sz w:val="34"/>
          <w:szCs w:val="34"/>
          <w:lang w:eastAsia="zh-CN"/>
        </w:rPr>
        <w:t>：</w:t>
      </w:r>
      <w:r>
        <w:rPr>
          <w:rFonts w:hint="eastAsia" w:ascii="仿宋" w:hAnsi="仿宋" w:eastAsia="仿宋" w:cs="仿宋"/>
          <w:sz w:val="34"/>
          <w:szCs w:val="34"/>
        </w:rPr>
        <w:t>负责防汛抗洪抢险、人员撤离所需油料的供应。</w:t>
      </w:r>
    </w:p>
    <w:p>
      <w:pPr>
        <w:pStyle w:val="3"/>
        <w:keepNext w:val="0"/>
        <w:keepLines w:val="0"/>
        <w:pageBreakBefore w:val="0"/>
        <w:kinsoku/>
        <w:wordWrap/>
        <w:overflowPunct/>
        <w:topLinePunct w:val="0"/>
        <w:autoSpaceDE/>
        <w:autoSpaceDN/>
        <w:bidi w:val="0"/>
        <w:adjustRightInd/>
        <w:snapToGrid/>
        <w:spacing w:line="600" w:lineRule="exact"/>
        <w:ind w:firstLine="680" w:firstLineChars="200"/>
        <w:rPr>
          <w:rFonts w:hint="eastAsia" w:ascii="仿宋_GB2312" w:eastAsia="仿宋_GB2312"/>
          <w:color w:val="000000"/>
          <w:sz w:val="34"/>
          <w:szCs w:val="34"/>
        </w:rPr>
      </w:pPr>
      <w:r>
        <w:rPr>
          <w:rFonts w:hint="eastAsia" w:ascii="仿宋" w:hAnsi="仿宋" w:eastAsia="仿宋" w:cs="仿宋"/>
          <w:sz w:val="34"/>
          <w:szCs w:val="34"/>
        </w:rPr>
        <w:t>中国联通富锦分公司、中国移动富锦分公司、中国电信富锦分公司</w:t>
      </w:r>
      <w:r>
        <w:rPr>
          <w:rFonts w:hint="eastAsia" w:ascii="仿宋" w:hAnsi="仿宋" w:eastAsia="仿宋" w:cs="仿宋"/>
          <w:sz w:val="34"/>
          <w:szCs w:val="34"/>
          <w:lang w:eastAsia="zh-CN"/>
        </w:rPr>
        <w:t>：</w:t>
      </w:r>
      <w:r>
        <w:rPr>
          <w:rFonts w:hint="eastAsia" w:ascii="仿宋_GB2312" w:eastAsia="仿宋_GB2312"/>
          <w:color w:val="000000"/>
          <w:sz w:val="34"/>
          <w:szCs w:val="34"/>
          <w:lang w:eastAsia="zh-CN"/>
        </w:rPr>
        <w:t>负责通信设施、通信网络的安全度汛和防汛通信保障工作，在紧急防汛期提供应急通信保障</w:t>
      </w:r>
      <w:r>
        <w:rPr>
          <w:rFonts w:hint="eastAsia" w:ascii="仿宋_GB2312" w:eastAsia="仿宋_GB2312"/>
          <w:color w:val="000000"/>
          <w:sz w:val="34"/>
          <w:szCs w:val="34"/>
        </w:rPr>
        <w:t>。</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富锦火车站、佳木斯工务段富锦线路车间</w:t>
      </w:r>
      <w:r>
        <w:rPr>
          <w:rFonts w:hint="eastAsia" w:ascii="仿宋" w:hAnsi="仿宋" w:eastAsia="仿宋" w:cs="仿宋"/>
          <w:sz w:val="34"/>
          <w:szCs w:val="34"/>
          <w:lang w:eastAsia="zh-CN"/>
        </w:rPr>
        <w:t>：</w:t>
      </w:r>
      <w:r>
        <w:rPr>
          <w:rFonts w:hint="eastAsia" w:ascii="仿宋" w:hAnsi="仿宋" w:eastAsia="仿宋" w:cs="仿宋"/>
          <w:sz w:val="34"/>
          <w:szCs w:val="34"/>
        </w:rPr>
        <w:t>负责铁路系统工程设施的安全度汛工作，保障抗洪抢险救灾人员及物资设备的铁路运输工作。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消防救援大队、武警佳木斯支队富锦中队：承担急、难、险、重的抗洪抢险救灾任务，协助当地维护抗洪抢险救灾秩序和转移危险地区群众。</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其他有关责任单位：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交警支队：负责防汛期间交通管理，保障防汛指挥、抢险、救灾等专用车辆安全畅通，必要时实施交通管制。尤其是降大到暴雨时，对重点内涝地段禁行车辆，保障应急抢险车辆顺利通行。协助市防指调用有关防汛车辆、抢险机械设备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市防指组织机构成员及联络电话根据每年市防指成员变化进行调整；市防指各成员单位要结合各自职责制定与本预案相衔接的具体工作方案，落实领导、科（室）防汛责任，明确联络人，报市防办备案。</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2.1.4</w:t>
      </w:r>
      <w:r>
        <w:rPr>
          <w:rFonts w:hint="eastAsia" w:ascii="仿宋" w:hAnsi="仿宋" w:eastAsia="仿宋" w:cs="仿宋"/>
          <w:b/>
          <w:bCs/>
          <w:sz w:val="34"/>
          <w:szCs w:val="34"/>
          <w:lang w:val="en-US" w:eastAsia="zh-CN"/>
        </w:rPr>
        <w:t xml:space="preserve">  </w:t>
      </w:r>
      <w:r>
        <w:rPr>
          <w:rFonts w:hint="eastAsia" w:ascii="仿宋" w:hAnsi="仿宋" w:eastAsia="仿宋" w:cs="仿宋"/>
          <w:sz w:val="34"/>
          <w:szCs w:val="34"/>
        </w:rPr>
        <w:t>市防办职责</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承担市防指的日常工作，组织开展全市防汛工作，贯彻上级防总、防指和本级防指决定，提出全市防汛工作部署和决策意见，供市防指领导决策。负责市防指各成员单位综合协调工作。负责市级防汛物资采购、调拨工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39" w:name="_Toc15373"/>
      <w:r>
        <w:rPr>
          <w:rFonts w:hint="eastAsia" w:ascii="仿宋" w:hAnsi="仿宋" w:eastAsia="仿宋" w:cs="仿宋"/>
          <w:b/>
          <w:bCs/>
          <w:sz w:val="34"/>
          <w:szCs w:val="34"/>
        </w:rPr>
        <w:t>2.</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各</w:t>
      </w:r>
      <w:r>
        <w:rPr>
          <w:rFonts w:hint="eastAsia" w:ascii="仿宋" w:hAnsi="仿宋" w:eastAsia="仿宋" w:cs="仿宋"/>
          <w:b/>
          <w:bCs/>
          <w:sz w:val="34"/>
          <w:szCs w:val="34"/>
          <w:lang w:eastAsia="zh-CN"/>
        </w:rPr>
        <w:t>镇政府</w:t>
      </w:r>
      <w:r>
        <w:rPr>
          <w:rFonts w:hint="eastAsia" w:ascii="仿宋" w:hAnsi="仿宋" w:eastAsia="仿宋" w:cs="仿宋"/>
          <w:b/>
          <w:bCs/>
          <w:sz w:val="34"/>
          <w:szCs w:val="34"/>
        </w:rPr>
        <w:t>防汛抗旱指挥部职责</w:t>
      </w:r>
      <w:bookmarkEnd w:id="39"/>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各镇政府设立防汛抗旱指挥部，在上级防指和本级党委、政府的领导下，组织和指挥本地区的防汛工作。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主要防汛职责是组织指挥本地防汛工作，执行上级防指下达的防汛应急抢险调度命令，启动所辖地区的防汛应急预案，组织实施抗洪抢险、避险转移、物资调运、灾民安置等防汛工作，并及时将有关情况上报市防办。</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0" w:name="_Toc31260"/>
      <w:r>
        <w:rPr>
          <w:rFonts w:hint="eastAsia" w:ascii="仿宋" w:hAnsi="仿宋" w:eastAsia="仿宋" w:cs="仿宋"/>
          <w:b/>
          <w:bCs/>
          <w:sz w:val="34"/>
          <w:szCs w:val="34"/>
        </w:rPr>
        <w:t>2.</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基层防汛组织</w:t>
      </w:r>
      <w:bookmarkEnd w:id="40"/>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村（社区）及其企事业单位按照基层防汛工作需要，明确职责和人员，在</w:t>
      </w:r>
      <w:r>
        <w:rPr>
          <w:rFonts w:hint="eastAsia" w:ascii="仿宋" w:hAnsi="仿宋" w:eastAsia="仿宋" w:cs="仿宋"/>
          <w:sz w:val="34"/>
          <w:szCs w:val="34"/>
          <w:lang w:eastAsia="zh-CN"/>
        </w:rPr>
        <w:t>市</w:t>
      </w:r>
      <w:r>
        <w:rPr>
          <w:rFonts w:hint="eastAsia" w:ascii="仿宋" w:hAnsi="仿宋" w:eastAsia="仿宋" w:cs="仿宋"/>
          <w:sz w:val="34"/>
          <w:szCs w:val="34"/>
        </w:rPr>
        <w:t>防指和乡镇（街道） 党委、政府的领导下，做好本行政区域和本单位的防汛工作。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1" w:name="_Toc25037"/>
      <w:r>
        <w:rPr>
          <w:rFonts w:hint="eastAsia" w:ascii="仿宋" w:hAnsi="仿宋" w:eastAsia="仿宋" w:cs="仿宋"/>
          <w:b/>
          <w:bCs/>
          <w:sz w:val="34"/>
          <w:szCs w:val="34"/>
        </w:rPr>
        <w:t>2.</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其他防指</w:t>
      </w:r>
      <w:bookmarkEnd w:id="41"/>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有防汛任务的单位，汛期成立相应的防汛组织，负责本行业、本系统、本部门、本单位防汛抢险救灾工作，并承担市防指下达的临时抢险任务。</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2" w:name="_Toc16333"/>
      <w:r>
        <w:rPr>
          <w:rFonts w:hint="eastAsia" w:ascii="仿宋" w:hAnsi="仿宋" w:eastAsia="仿宋" w:cs="仿宋"/>
          <w:b/>
          <w:bCs/>
          <w:sz w:val="34"/>
          <w:szCs w:val="34"/>
        </w:rPr>
        <w:t>2.</w:t>
      </w:r>
      <w:r>
        <w:rPr>
          <w:rFonts w:hint="eastAsia" w:ascii="仿宋" w:hAnsi="仿宋" w:eastAsia="仿宋" w:cs="仿宋"/>
          <w:b/>
          <w:bCs/>
          <w:sz w:val="34"/>
          <w:szCs w:val="34"/>
          <w:lang w:val="en-US" w:eastAsia="zh-CN"/>
        </w:rPr>
        <w:t xml:space="preserve">5 </w:t>
      </w:r>
      <w:r>
        <w:rPr>
          <w:rFonts w:hint="eastAsia" w:ascii="仿宋" w:hAnsi="仿宋" w:eastAsia="仿宋" w:cs="仿宋"/>
          <w:b/>
          <w:bCs/>
          <w:sz w:val="34"/>
          <w:szCs w:val="34"/>
        </w:rPr>
        <w:t>专家组组成及职责</w:t>
      </w:r>
      <w:bookmarkEnd w:id="42"/>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成立防汛专家库。市防指防汛专家库由自然资源、水务、应急管理、气象等有关单位相关不同专业专家组成，负责提供防汛抢险技术方案，对防汛抢险进行技术指导，解决抢险中出现的重大技术难题，发生重大汛情时赶赴现场协助地方制定切实可行的抗洪抢险方案，处理重大险情，协助地方抗洪抢险。专家组由市防指从专家库中选派。</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43" w:name="_Toc13957"/>
      <w:r>
        <w:rPr>
          <w:rFonts w:hint="eastAsia" w:ascii="黑体" w:hAnsi="黑体" w:eastAsia="黑体" w:cs="黑体"/>
          <w:sz w:val="34"/>
          <w:szCs w:val="34"/>
          <w:lang w:val="en-US" w:eastAsia="zh-CN"/>
        </w:rPr>
        <w:t xml:space="preserve">3 </w:t>
      </w:r>
      <w:r>
        <w:rPr>
          <w:rFonts w:hint="eastAsia" w:ascii="黑体" w:hAnsi="黑体" w:eastAsia="黑体" w:cs="黑体"/>
          <w:sz w:val="34"/>
          <w:szCs w:val="34"/>
        </w:rPr>
        <w:t>预防和预警机制</w:t>
      </w:r>
      <w:bookmarkEnd w:id="43"/>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4" w:name="_Toc28777"/>
      <w:r>
        <w:rPr>
          <w:rFonts w:hint="eastAsia" w:ascii="仿宋" w:hAnsi="仿宋" w:eastAsia="仿宋" w:cs="仿宋"/>
          <w:b/>
          <w:bCs/>
          <w:sz w:val="34"/>
          <w:szCs w:val="34"/>
        </w:rPr>
        <w:t>3.</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预防预警信息</w:t>
      </w:r>
      <w:bookmarkEnd w:id="44"/>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预警信息包括预警信号、发布时间、可能影响范围、警示事项和发布机关等。预警信息发布通过广播、电视、报纸</w:t>
      </w:r>
      <w:r>
        <w:rPr>
          <w:rFonts w:hint="eastAsia" w:ascii="仿宋" w:hAnsi="仿宋" w:eastAsia="仿宋" w:cs="仿宋"/>
          <w:sz w:val="34"/>
          <w:szCs w:val="34"/>
          <w:lang w:eastAsia="zh-CN"/>
        </w:rPr>
        <w:t>、</w:t>
      </w:r>
      <w:r>
        <w:rPr>
          <w:rFonts w:hint="eastAsia" w:ascii="仿宋" w:hAnsi="仿宋" w:eastAsia="仿宋" w:cs="仿宋"/>
          <w:sz w:val="34"/>
          <w:szCs w:val="34"/>
        </w:rPr>
        <w:t>信息网络、电话传真、警报器等媒介发布。对老、幼、病、残、孕等特殊人群及学校、医院等特殊场所和警报盲区，及时采取有针对性的公告方式。事发地政府要根据预警级别做好相应防范准备工作。</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bCs/>
          <w:sz w:val="34"/>
          <w:szCs w:val="34"/>
        </w:rPr>
      </w:pPr>
      <w:r>
        <w:rPr>
          <w:rFonts w:hint="eastAsia" w:ascii="仿宋" w:hAnsi="仿宋" w:eastAsia="仿宋" w:cs="仿宋"/>
          <w:b/>
          <w:bCs/>
          <w:sz w:val="34"/>
          <w:szCs w:val="34"/>
        </w:rPr>
        <w:t>3.1.</w:t>
      </w:r>
      <w:r>
        <w:rPr>
          <w:rFonts w:hint="eastAsia" w:ascii="仿宋" w:hAnsi="仿宋" w:eastAsia="仿宋" w:cs="仿宋"/>
          <w:b/>
          <w:bCs/>
          <w:sz w:val="34"/>
          <w:szCs w:val="34"/>
          <w:lang w:val="en-US" w:eastAsia="zh-CN"/>
        </w:rPr>
        <w:t xml:space="preserve">1 </w:t>
      </w:r>
      <w:r>
        <w:rPr>
          <w:rFonts w:hint="eastAsia" w:ascii="仿宋" w:hAnsi="仿宋" w:eastAsia="仿宋" w:cs="仿宋"/>
          <w:b w:val="0"/>
          <w:bCs w:val="0"/>
          <w:sz w:val="34"/>
          <w:szCs w:val="34"/>
        </w:rPr>
        <w:t>气象信息</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气象部门要加强对当地灾害性天气的监测、预报、预警</w:t>
      </w:r>
      <w:r>
        <w:rPr>
          <w:rFonts w:hint="eastAsia" w:ascii="仿宋" w:hAnsi="仿宋" w:eastAsia="仿宋" w:cs="仿宋"/>
          <w:sz w:val="34"/>
          <w:szCs w:val="34"/>
          <w:lang w:eastAsia="zh-CN"/>
        </w:rPr>
        <w:t>，</w:t>
      </w:r>
      <w:r>
        <w:rPr>
          <w:rFonts w:hint="eastAsia" w:ascii="仿宋" w:hAnsi="仿宋" w:eastAsia="仿宋" w:cs="仿宋"/>
          <w:sz w:val="34"/>
          <w:szCs w:val="34"/>
        </w:rPr>
        <w:t>当有重要天气过程时，加密监测预报，做好区域性降水预报。 信息内容包括气象灾害的类别、起始时间、可能影响范围、警示事项、应采取的措施和发布机关等。</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bCs/>
          <w:sz w:val="34"/>
          <w:szCs w:val="34"/>
        </w:rPr>
      </w:pPr>
      <w:r>
        <w:rPr>
          <w:rFonts w:hint="eastAsia" w:ascii="仿宋" w:hAnsi="仿宋" w:eastAsia="仿宋" w:cs="仿宋"/>
          <w:b/>
          <w:bCs/>
          <w:sz w:val="34"/>
          <w:szCs w:val="34"/>
        </w:rPr>
        <w:t>3.1.</w:t>
      </w:r>
      <w:r>
        <w:rPr>
          <w:rFonts w:hint="eastAsia" w:ascii="仿宋" w:hAnsi="仿宋" w:eastAsia="仿宋" w:cs="仿宋"/>
          <w:b/>
          <w:bCs/>
          <w:sz w:val="34"/>
          <w:szCs w:val="34"/>
          <w:lang w:val="en-US" w:eastAsia="zh-CN"/>
        </w:rPr>
        <w:t xml:space="preserve">2 </w:t>
      </w:r>
      <w:r>
        <w:rPr>
          <w:rFonts w:hint="eastAsia" w:ascii="仿宋" w:hAnsi="仿宋" w:eastAsia="仿宋" w:cs="仿宋"/>
          <w:b w:val="0"/>
          <w:bCs w:val="0"/>
          <w:sz w:val="34"/>
          <w:szCs w:val="34"/>
        </w:rPr>
        <w:t>工程信息</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江河水位超过警戒水位时，各级工程管理单位加强工程监测和巡查，掌握堤防、涵闸、泵站等工程设施的运行情况和险情信息。工程险情信息主要包括工程基本情况、出险时间、地点、险情种类、洪水量级、影响范围、事件发展趋势和已经采取的措施等。</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bCs/>
          <w:sz w:val="34"/>
          <w:szCs w:val="34"/>
        </w:rPr>
      </w:pPr>
      <w:r>
        <w:rPr>
          <w:rFonts w:hint="eastAsia" w:ascii="仿宋" w:hAnsi="仿宋" w:eastAsia="仿宋" w:cs="仿宋"/>
          <w:b/>
          <w:bCs/>
          <w:sz w:val="34"/>
          <w:szCs w:val="34"/>
        </w:rPr>
        <w:t>3.1.</w:t>
      </w:r>
      <w:r>
        <w:rPr>
          <w:rFonts w:hint="eastAsia" w:ascii="仿宋" w:hAnsi="仿宋" w:eastAsia="仿宋" w:cs="仿宋"/>
          <w:b/>
          <w:bCs/>
          <w:sz w:val="34"/>
          <w:szCs w:val="34"/>
          <w:lang w:val="en-US" w:eastAsia="zh-CN"/>
        </w:rPr>
        <w:t xml:space="preserve">3 </w:t>
      </w:r>
      <w:r>
        <w:rPr>
          <w:rFonts w:hint="eastAsia" w:ascii="仿宋" w:hAnsi="仿宋" w:eastAsia="仿宋" w:cs="仿宋"/>
          <w:b w:val="0"/>
          <w:bCs w:val="0"/>
          <w:sz w:val="34"/>
          <w:szCs w:val="34"/>
        </w:rPr>
        <w:t>洪水灾情信息</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洪水灾情信息主要包括灾害发生的时间、地点、范围、受灾人口以及群众财产、农林牧渔、交通运输、邮电通信、水电设施等方面的损失。</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5" w:name="_Toc14343"/>
      <w:r>
        <w:rPr>
          <w:rFonts w:hint="eastAsia" w:ascii="仿宋" w:hAnsi="仿宋" w:eastAsia="仿宋" w:cs="仿宋"/>
          <w:b/>
          <w:bCs/>
          <w:sz w:val="34"/>
          <w:szCs w:val="34"/>
        </w:rPr>
        <w:t>3.</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预防预警行动</w:t>
      </w:r>
      <w:bookmarkEnd w:id="45"/>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3.2.</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预防准备工作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（1）思想准备。加强宣传，增强全民预防洪水灾害和自我保护的意识，做好防大汛抗大灾的思想准备。</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（2）组织准备。健全防汛组织指挥机构，落实防汛责任人和抢险队伍，坚持业务培训和完善预报预警的制度机 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工程准备。按时完成水毁工程修复重建任务，对存在病险的堤防、涵闸、泵站等各类水利工程设施实行应急除险加固，及时封闭穿越堤防的输排水管道、交通路口和排水沟；对跨汛期施工的水利工程和病险工程，要落实安全度汛方案。</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 应急预案准备。修订完善防汛应急预案、城市防洪应急预案、山洪灾害防御预案、蓄滞洪区运用预案等各类预案。研究制定防御超标准洪水的应急方案，主动应对大洪水。针对江河堤防险工险段，制定工程抢险方案。</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（5）物料准备。按照分级负责的原则，市、</w:t>
      </w:r>
      <w:r>
        <w:rPr>
          <w:rFonts w:hint="eastAsia" w:ascii="仿宋" w:hAnsi="仿宋" w:eastAsia="仿宋" w:cs="仿宋"/>
          <w:sz w:val="34"/>
          <w:szCs w:val="34"/>
          <w:lang w:eastAsia="zh-CN"/>
        </w:rPr>
        <w:t>镇</w:t>
      </w:r>
      <w:r>
        <w:rPr>
          <w:rFonts w:hint="eastAsia" w:ascii="仿宋" w:hAnsi="仿宋" w:eastAsia="仿宋" w:cs="仿宋"/>
          <w:sz w:val="34"/>
          <w:szCs w:val="34"/>
        </w:rPr>
        <w:t>分别储备必需的防汛物料，合理配置。在防汛重点部位提前确定土石料场、储备一定数量的抢险物料。</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（6）通信准备。充分利用社会通信公网，建设必要的防汛通信专网，确保雨情、水情、工情、灾情及预警信息和指挥调度指令的及时传递。</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（7）气象准备。气象应提前检查测报和通讯设施，提供气象信息，确保测得准、报得出、报得及时。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（8）山洪监测预警准备。</w:t>
      </w:r>
      <w:r>
        <w:rPr>
          <w:rFonts w:hint="eastAsia" w:ascii="仿宋" w:hAnsi="仿宋" w:eastAsia="仿宋" w:cs="仿宋"/>
          <w:sz w:val="34"/>
          <w:szCs w:val="34"/>
          <w:lang w:eastAsia="zh-CN"/>
        </w:rPr>
        <w:t>水务局、砚山镇、向阳川镇、大榆树镇、锦山镇</w:t>
      </w:r>
      <w:r>
        <w:rPr>
          <w:rFonts w:hint="eastAsia" w:ascii="仿宋" w:hAnsi="仿宋" w:eastAsia="仿宋" w:cs="仿宋"/>
          <w:sz w:val="34"/>
          <w:szCs w:val="34"/>
        </w:rPr>
        <w:t>要检查检修山洪监测预警站点设备设施，确保设备、网络正常使用。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（9）防汛检查。每年汛前开展以查组织、查工程、查预案、查物资、查队伍、查通信、查预警设施等为主要内容的分级检查，发现薄弱环节，要明确责任、限时整改。</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10）防汛日常管理工作。依法加大防汛日常管理工作力度，对在洪泛区、滞洪区内建设的非防洪建设项目，应当就洪水对建设项目可能产生的影响和建设项目对防洪可能产生的影响作出评价，编制洪水影响评价报告，提出防御措施。</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3.2.</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气象灾害预警</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气象灾害预警由气象部门负责制作并按蓝、黄、橙、红由低到高四个级别发布，根据各类气象灾害的发展态势，分 析确定预警信号级别，发布气象灾害预警。</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3.2.</w:t>
      </w:r>
      <w:r>
        <w:rPr>
          <w:rFonts w:hint="eastAsia" w:ascii="仿宋" w:hAnsi="仿宋" w:eastAsia="仿宋" w:cs="仿宋"/>
          <w:b/>
          <w:bCs/>
          <w:sz w:val="34"/>
          <w:szCs w:val="34"/>
          <w:lang w:val="en-US" w:eastAsia="zh-CN"/>
        </w:rPr>
        <w:t xml:space="preserve">3 </w:t>
      </w:r>
      <w:r>
        <w:rPr>
          <w:rFonts w:hint="eastAsia" w:ascii="仿宋" w:hAnsi="仿宋" w:eastAsia="仿宋" w:cs="仿宋"/>
          <w:sz w:val="34"/>
          <w:szCs w:val="34"/>
        </w:rPr>
        <w:t>江河洪水预警</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江河洪水预警按照国家防汛抗旱总指挥部《水情预警发布管理办法（试行）》由</w:t>
      </w:r>
      <w:r>
        <w:rPr>
          <w:rFonts w:hint="eastAsia" w:ascii="仿宋" w:hAnsi="仿宋" w:eastAsia="仿宋" w:cs="仿宋"/>
          <w:sz w:val="34"/>
          <w:szCs w:val="34"/>
          <w:lang w:eastAsia="zh-CN"/>
        </w:rPr>
        <w:t>水务局协调佳木斯</w:t>
      </w:r>
      <w:r>
        <w:rPr>
          <w:rFonts w:hint="eastAsia" w:ascii="仿宋" w:hAnsi="仿宋" w:eastAsia="仿宋" w:cs="仿宋"/>
          <w:sz w:val="34"/>
          <w:szCs w:val="34"/>
        </w:rPr>
        <w:t>水文部门做好洪水预报工作，并按蓝、黄、橙、红由低到高四个级别发布。橙色和红色预警须经同级防汛抗旱指挥部审核后发布。</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3.2.</w:t>
      </w:r>
      <w:r>
        <w:rPr>
          <w:rFonts w:hint="eastAsia" w:ascii="仿宋" w:hAnsi="仿宋" w:eastAsia="仿宋" w:cs="仿宋"/>
          <w:b/>
          <w:bCs/>
          <w:sz w:val="34"/>
          <w:szCs w:val="34"/>
          <w:lang w:val="en-US" w:eastAsia="zh-CN"/>
        </w:rPr>
        <w:t xml:space="preserve">4 </w:t>
      </w:r>
      <w:r>
        <w:rPr>
          <w:rFonts w:hint="eastAsia" w:ascii="仿宋" w:hAnsi="仿宋" w:eastAsia="仿宋" w:cs="仿宋"/>
          <w:sz w:val="34"/>
          <w:szCs w:val="34"/>
        </w:rPr>
        <w:t>渍涝灾害预警</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当气象预报将出现较大降雨时，各级防指应按照分级负责原则，确定渍涝灾害预警区域、级别，按照权限向社会发布，并做好排涝的有关准备工作。必要时，通知低洼地区居民及企事业单位及时转移人员和财产。</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3.2.</w:t>
      </w:r>
      <w:r>
        <w:rPr>
          <w:rFonts w:hint="eastAsia" w:ascii="仿宋" w:hAnsi="仿宋" w:eastAsia="仿宋" w:cs="仿宋"/>
          <w:b/>
          <w:bCs/>
          <w:sz w:val="34"/>
          <w:szCs w:val="34"/>
          <w:lang w:val="en-US" w:eastAsia="zh-CN"/>
        </w:rPr>
        <w:t xml:space="preserve">5 </w:t>
      </w:r>
      <w:r>
        <w:rPr>
          <w:rFonts w:hint="eastAsia" w:ascii="仿宋" w:hAnsi="仿宋" w:eastAsia="仿宋" w:cs="仿宋"/>
          <w:sz w:val="34"/>
          <w:szCs w:val="34"/>
        </w:rPr>
        <w:t>山洪灾害预警</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可能遭受山洪灾害威胁的地域，应根据山洪灾害的成因和特点，主动采取预防和避险措施。自然资源、水务、应急管理、气象等部门应密切联系，相互配合，实现信息共享</w:t>
      </w:r>
      <w:r>
        <w:rPr>
          <w:rFonts w:hint="eastAsia" w:ascii="仿宋" w:hAnsi="仿宋" w:eastAsia="仿宋" w:cs="仿宋"/>
          <w:sz w:val="34"/>
          <w:szCs w:val="34"/>
          <w:lang w:eastAsia="zh-CN"/>
        </w:rPr>
        <w:t>，</w:t>
      </w:r>
      <w:r>
        <w:rPr>
          <w:rFonts w:hint="eastAsia" w:ascii="仿宋" w:hAnsi="仿宋" w:eastAsia="仿宋" w:cs="仿宋"/>
          <w:sz w:val="34"/>
          <w:szCs w:val="34"/>
        </w:rPr>
        <w:t>提高预报水平，及时发布预警。山洪灾害易发区建立完善专业监测与群测群防相结合的监测体系，汛期坚持</w:t>
      </w:r>
      <w:r>
        <w:rPr>
          <w:rFonts w:hint="eastAsia" w:ascii="仿宋" w:hAnsi="仿宋" w:eastAsia="仿宋" w:cs="仿宋"/>
          <w:sz w:val="34"/>
          <w:szCs w:val="34"/>
          <w:lang w:val="en-US" w:eastAsia="zh-CN"/>
        </w:rPr>
        <w:t>24</w:t>
      </w:r>
      <w:r>
        <w:rPr>
          <w:rFonts w:hint="eastAsia" w:ascii="仿宋" w:hAnsi="仿宋" w:eastAsia="仿宋" w:cs="仿宋"/>
          <w:sz w:val="34"/>
          <w:szCs w:val="34"/>
        </w:rPr>
        <w:t>小时值班制度，降雨期间，加密人工观测、加强巡查，一旦发现危险征兆，立即启动山洪灾害防御预案，向周边群众预警。</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46" w:name="_Toc21250"/>
      <w:r>
        <w:rPr>
          <w:rFonts w:hint="eastAsia" w:ascii="黑体" w:hAnsi="黑体" w:eastAsia="黑体" w:cs="黑体"/>
          <w:sz w:val="34"/>
          <w:szCs w:val="34"/>
          <w:lang w:val="en-US" w:eastAsia="zh-CN"/>
        </w:rPr>
        <w:t xml:space="preserve">4 </w:t>
      </w:r>
      <w:r>
        <w:rPr>
          <w:rFonts w:hint="eastAsia" w:ascii="黑体" w:hAnsi="黑体" w:eastAsia="黑体" w:cs="黑体"/>
          <w:sz w:val="34"/>
          <w:szCs w:val="34"/>
        </w:rPr>
        <w:t>应急响应</w:t>
      </w:r>
      <w:bookmarkEnd w:id="46"/>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7" w:name="_Toc30590"/>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应急响应的分级与总体要求</w:t>
      </w:r>
      <w:bookmarkEnd w:id="4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按照洪水灾害的严重程度和影响范围，将应急响应由低至高分为Ⅳ级（一般）、Ⅲ级（较大）、Ⅱ级（严重）、Ⅰ级（特别严重）四级，可逐级或越级启动应急响应。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进入汛期，市、</w:t>
      </w:r>
      <w:r>
        <w:rPr>
          <w:rFonts w:hint="eastAsia" w:ascii="仿宋" w:hAnsi="仿宋" w:eastAsia="仿宋" w:cs="仿宋"/>
          <w:sz w:val="34"/>
          <w:szCs w:val="34"/>
          <w:lang w:eastAsia="zh-CN"/>
        </w:rPr>
        <w:t>镇</w:t>
      </w:r>
      <w:r>
        <w:rPr>
          <w:rFonts w:hint="eastAsia" w:ascii="仿宋" w:hAnsi="仿宋" w:eastAsia="仿宋" w:cs="仿宋"/>
          <w:sz w:val="34"/>
          <w:szCs w:val="34"/>
        </w:rPr>
        <w:t>两级防指应实行</w:t>
      </w:r>
      <w:r>
        <w:rPr>
          <w:rFonts w:hint="eastAsia" w:ascii="仿宋" w:hAnsi="仿宋" w:eastAsia="仿宋" w:cs="仿宋"/>
          <w:sz w:val="34"/>
          <w:szCs w:val="34"/>
          <w:lang w:val="en-US" w:eastAsia="zh-CN"/>
        </w:rPr>
        <w:t>24</w:t>
      </w:r>
      <w:r>
        <w:rPr>
          <w:rFonts w:hint="eastAsia" w:ascii="仿宋" w:hAnsi="仿宋" w:eastAsia="仿宋" w:cs="仿宋"/>
          <w:sz w:val="34"/>
          <w:szCs w:val="34"/>
        </w:rPr>
        <w:t>小时值班制度，全程跟踪雨情、水情、工情、险情、灾情，并根据不同情况启动相关应急程序。市防指各成员单位应按照指挥部的统一部署和职责分工开展工作并及时报告工作情况。洪水灾害发生后，</w:t>
      </w:r>
      <w:r>
        <w:rPr>
          <w:rFonts w:hint="eastAsia" w:ascii="仿宋" w:hAnsi="仿宋" w:eastAsia="仿宋" w:cs="仿宋"/>
          <w:sz w:val="34"/>
          <w:szCs w:val="34"/>
          <w:lang w:eastAsia="zh-CN"/>
        </w:rPr>
        <w:t>各镇</w:t>
      </w:r>
      <w:r>
        <w:rPr>
          <w:rFonts w:hint="eastAsia" w:ascii="仿宋" w:hAnsi="仿宋" w:eastAsia="仿宋" w:cs="仿宋"/>
          <w:sz w:val="34"/>
          <w:szCs w:val="34"/>
        </w:rPr>
        <w:t>政府和防指负责组织实施抗洪抢险、排涝和抗灾救灾等方面的工作。当地防指向同级党委、政府和上级防指报告情况。造成人员伤亡的突发事件，可越级上报至省、</w:t>
      </w:r>
      <w:r>
        <w:rPr>
          <w:rFonts w:hint="eastAsia" w:ascii="仿宋" w:hAnsi="仿宋" w:eastAsia="仿宋" w:cs="仿宋"/>
          <w:sz w:val="34"/>
          <w:szCs w:val="34"/>
          <w:lang w:eastAsia="zh-CN"/>
        </w:rPr>
        <w:t>佳木斯</w:t>
      </w:r>
      <w:r>
        <w:rPr>
          <w:rFonts w:hint="eastAsia" w:ascii="仿宋" w:hAnsi="仿宋" w:eastAsia="仿宋" w:cs="仿宋"/>
          <w:sz w:val="34"/>
          <w:szCs w:val="34"/>
        </w:rPr>
        <w:t>市防指。任何个人发现堤防发生险情时，应立即向有关部门报告，受理部门必须立即采取应对措施。</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对跨区域发生的洪水灾害或者突发事件将影响到邻近行政区域的，在报告同级政府和上级防指的同时，应及时向受影响地区的防指通报情况。</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水利水电工程按照调度权限和批准的汛期调度运用计划进行调度。水工程管理单位必须按照规定对水工程进行巡查，发现险情必须立即采取抢护措施，并及时向当地防指和上级主管部门报告。</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因洪水灾害而衍生的疾病流行、水陆交通事故等次生灾害，当地防指应组织有关部门全力抢救和处置，采取有效措施切断灾害扩大的传播链，防止次生或衍生灾害的蔓延，并及时向同级政府和上级防指报告。</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综合性消防救援队伍根据防指指令和有关规定参加抢险救灾。</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抢险救灾需要军队和武警部队参加的，按照《军队参加抢险救灾条例》、《黑龙江省军地抢险救灾协调联动工作机制》、《佳木斯市人民政府佳木斯军分区武警佳木斯市支队军地抢险救灾协调联动工作机制》执行。</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8" w:name="_Toc2289"/>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应急响应启动程序</w:t>
      </w:r>
      <w:bookmarkEnd w:id="48"/>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Ⅳ、Ⅲ级应急响应的启动由市防办根据情况提出请示，报市防指总指挥（常务副市长）批准，以市防指名义发布；Ⅱ、Ⅰ级应急响应的启动由市防办根据情况提出请示，报市防指总指挥长（市长）批准，以市防指名义发布。</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49" w:name="_Toc31317"/>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Ⅳ级响应</w:t>
      </w:r>
      <w:bookmarkEnd w:id="49"/>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4.3.</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启动条件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当发生或预计发生符合下列条件之一的洪水灾害情况 时，启动Ⅳ级响应：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（1）预报未来6小时雨量将达到20毫米以上、50毫米以下。</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（2）松花江等主要江河将发生10年一遇以下洪水，且水位可能继续上涨。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（3）泥石流易发区前期土壤含水量达到半饱和状态，预报日降雨量可达到25毫米以上、50毫米以下，预计将要发生一般以上山洪和地质灾害，可能性一般。</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（4）中小河道可能发生5年一遇以下洪水，河道堤防局部可能发生滑坡、管涌；大坝局部可能发生滑坡、管涌。</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w:t>
      </w:r>
      <w:r>
        <w:rPr>
          <w:rFonts w:hint="eastAsia" w:ascii="仿宋" w:hAnsi="仿宋" w:eastAsia="仿宋" w:cs="仿宋"/>
          <w:sz w:val="34"/>
          <w:szCs w:val="34"/>
          <w:lang w:val="en-US" w:eastAsia="zh-CN"/>
        </w:rPr>
        <w:t>5</w:t>
      </w:r>
      <w:r>
        <w:rPr>
          <w:rFonts w:hint="eastAsia" w:ascii="仿宋" w:hAnsi="仿宋" w:eastAsia="仿宋" w:cs="仿宋"/>
          <w:sz w:val="34"/>
          <w:szCs w:val="34"/>
        </w:rPr>
        <w:t>）其他需要启动Ⅳ级响应的情况。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val="0"/>
          <w:bCs w:val="0"/>
          <w:sz w:val="34"/>
          <w:szCs w:val="34"/>
        </w:rPr>
      </w:pPr>
      <w:r>
        <w:rPr>
          <w:rFonts w:hint="eastAsia" w:ascii="仿宋" w:hAnsi="仿宋" w:eastAsia="仿宋" w:cs="仿宋"/>
          <w:b/>
          <w:bCs/>
          <w:sz w:val="34"/>
          <w:szCs w:val="34"/>
        </w:rPr>
        <w:t>4.3.</w:t>
      </w:r>
      <w:r>
        <w:rPr>
          <w:rFonts w:hint="eastAsia" w:ascii="仿宋" w:hAnsi="仿宋" w:eastAsia="仿宋" w:cs="仿宋"/>
          <w:b/>
          <w:bCs/>
          <w:sz w:val="34"/>
          <w:szCs w:val="34"/>
          <w:lang w:val="en-US" w:eastAsia="zh-CN"/>
        </w:rPr>
        <w:t xml:space="preserve">2 </w:t>
      </w:r>
      <w:r>
        <w:rPr>
          <w:rFonts w:hint="eastAsia" w:ascii="仿宋" w:hAnsi="仿宋" w:eastAsia="仿宋" w:cs="仿宋"/>
          <w:b w:val="0"/>
          <w:bCs w:val="0"/>
          <w:sz w:val="34"/>
          <w:szCs w:val="34"/>
        </w:rPr>
        <w:t>响应行动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市防办及时向相关</w:t>
      </w:r>
      <w:r>
        <w:rPr>
          <w:rFonts w:hint="eastAsia" w:ascii="仿宋" w:hAnsi="仿宋" w:eastAsia="仿宋" w:cs="仿宋"/>
          <w:b w:val="0"/>
          <w:bCs w:val="0"/>
          <w:sz w:val="34"/>
          <w:szCs w:val="34"/>
          <w:lang w:eastAsia="zh-CN"/>
        </w:rPr>
        <w:t>分指挥部、各镇</w:t>
      </w:r>
      <w:r>
        <w:rPr>
          <w:rFonts w:hint="eastAsia" w:ascii="仿宋" w:hAnsi="仿宋" w:eastAsia="仿宋" w:cs="仿宋"/>
          <w:b w:val="0"/>
          <w:bCs w:val="0"/>
          <w:sz w:val="34"/>
          <w:szCs w:val="34"/>
        </w:rPr>
        <w:t>防指及市防指成员单位通报启动Ⅳ级防汛应急响应情况。相关分指挥部和各镇防指根据本地预案启动相应级别的应急响应并开展工作。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市防办主任主持会商，市防指相关成员单位派员参加，做出工作安排，各成员单位按照职责开展相应工作，市防办每日汇总将情况报告市防指总指挥及副总指挥，同时上报市委、市政府和</w:t>
      </w:r>
      <w:r>
        <w:rPr>
          <w:rFonts w:hint="eastAsia" w:ascii="仿宋" w:hAnsi="仿宋" w:eastAsia="仿宋" w:cs="仿宋"/>
          <w:b w:val="0"/>
          <w:bCs w:val="0"/>
          <w:sz w:val="34"/>
          <w:szCs w:val="34"/>
          <w:lang w:eastAsia="zh-CN"/>
        </w:rPr>
        <w:t>佳木斯市</w:t>
      </w:r>
      <w:r>
        <w:rPr>
          <w:rFonts w:hint="eastAsia" w:ascii="仿宋" w:hAnsi="仿宋" w:eastAsia="仿宋" w:cs="仿宋"/>
          <w:b w:val="0"/>
          <w:bCs w:val="0"/>
          <w:sz w:val="34"/>
          <w:szCs w:val="34"/>
        </w:rPr>
        <w:t>防汛抗旱指挥部。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市防办会同气象、水</w:t>
      </w:r>
      <w:r>
        <w:rPr>
          <w:rFonts w:hint="eastAsia" w:ascii="仿宋" w:hAnsi="仿宋" w:eastAsia="仿宋" w:cs="仿宋"/>
          <w:b w:val="0"/>
          <w:bCs w:val="0"/>
          <w:sz w:val="34"/>
          <w:szCs w:val="34"/>
          <w:lang w:eastAsia="zh-CN"/>
        </w:rPr>
        <w:t>务</w:t>
      </w:r>
      <w:r>
        <w:rPr>
          <w:rFonts w:hint="eastAsia" w:ascii="仿宋" w:hAnsi="仿宋" w:eastAsia="仿宋" w:cs="仿宋"/>
          <w:b w:val="0"/>
          <w:bCs w:val="0"/>
          <w:sz w:val="34"/>
          <w:szCs w:val="34"/>
        </w:rPr>
        <w:t>等部门加强监测预报预警，视情在</w:t>
      </w:r>
      <w:r>
        <w:rPr>
          <w:rFonts w:hint="eastAsia" w:ascii="仿宋" w:hAnsi="仿宋" w:eastAsia="仿宋" w:cs="仿宋"/>
          <w:b w:val="0"/>
          <w:bCs w:val="0"/>
          <w:sz w:val="34"/>
          <w:szCs w:val="34"/>
          <w:lang w:val="en-US" w:eastAsia="zh-CN"/>
        </w:rPr>
        <w:t>24</w:t>
      </w:r>
      <w:r>
        <w:rPr>
          <w:rFonts w:hint="eastAsia" w:ascii="仿宋" w:hAnsi="仿宋" w:eastAsia="仿宋" w:cs="仿宋"/>
          <w:b w:val="0"/>
          <w:bCs w:val="0"/>
          <w:sz w:val="34"/>
          <w:szCs w:val="34"/>
        </w:rPr>
        <w:t>小时内派出工作组、专家组赴一线指导防汛抗洪救灾工作，视情参加</w:t>
      </w:r>
      <w:r>
        <w:rPr>
          <w:rFonts w:hint="eastAsia" w:ascii="仿宋" w:hAnsi="仿宋" w:eastAsia="仿宋" w:cs="仿宋"/>
          <w:b w:val="0"/>
          <w:bCs w:val="0"/>
          <w:sz w:val="34"/>
          <w:szCs w:val="34"/>
          <w:lang w:eastAsia="zh-CN"/>
        </w:rPr>
        <w:t>各</w:t>
      </w:r>
      <w:r>
        <w:rPr>
          <w:rFonts w:hint="eastAsia" w:ascii="仿宋" w:hAnsi="仿宋" w:eastAsia="仿宋" w:cs="仿宋"/>
          <w:b w:val="0"/>
          <w:bCs w:val="0"/>
          <w:sz w:val="34"/>
          <w:szCs w:val="34"/>
        </w:rPr>
        <w:t>分指挥部和各镇防指组织的会商会议。市防指各成员单位实行</w:t>
      </w:r>
      <w:r>
        <w:rPr>
          <w:rFonts w:hint="eastAsia" w:ascii="仿宋" w:hAnsi="仿宋" w:eastAsia="仿宋" w:cs="仿宋"/>
          <w:b w:val="0"/>
          <w:bCs w:val="0"/>
          <w:sz w:val="34"/>
          <w:szCs w:val="34"/>
          <w:lang w:val="en-US" w:eastAsia="zh-CN"/>
        </w:rPr>
        <w:t>24</w:t>
      </w:r>
      <w:r>
        <w:rPr>
          <w:rFonts w:hint="eastAsia" w:ascii="仿宋" w:hAnsi="仿宋" w:eastAsia="仿宋" w:cs="仿宋"/>
          <w:b w:val="0"/>
          <w:bCs w:val="0"/>
          <w:sz w:val="34"/>
          <w:szCs w:val="34"/>
        </w:rPr>
        <w:t>小时值班制度，及时将相关情况报至市防办。</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有关部门做好救灾资金下拨、防汛救灾物资调拨、人员调配和运输保障等工作。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综合性消防救援队伍和各行业专业队伍做好随时参加 抢险救援准备。</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val="0"/>
          <w:bCs w:val="0"/>
          <w:sz w:val="34"/>
          <w:szCs w:val="34"/>
        </w:rPr>
      </w:pPr>
      <w:r>
        <w:rPr>
          <w:rFonts w:hint="eastAsia" w:ascii="仿宋" w:hAnsi="仿宋" w:eastAsia="仿宋" w:cs="仿宋"/>
          <w:b/>
          <w:bCs/>
          <w:sz w:val="34"/>
          <w:szCs w:val="34"/>
        </w:rPr>
        <w:t>4.3.</w:t>
      </w:r>
      <w:r>
        <w:rPr>
          <w:rFonts w:hint="eastAsia" w:ascii="仿宋" w:hAnsi="仿宋" w:eastAsia="仿宋" w:cs="仿宋"/>
          <w:b/>
          <w:bCs/>
          <w:sz w:val="34"/>
          <w:szCs w:val="34"/>
          <w:lang w:val="en-US" w:eastAsia="zh-CN"/>
        </w:rPr>
        <w:t xml:space="preserve">3 </w:t>
      </w:r>
      <w:r>
        <w:rPr>
          <w:rFonts w:hint="eastAsia" w:ascii="仿宋" w:hAnsi="仿宋" w:eastAsia="仿宋" w:cs="仿宋"/>
          <w:b w:val="0"/>
          <w:bCs w:val="0"/>
          <w:sz w:val="34"/>
          <w:szCs w:val="34"/>
        </w:rPr>
        <w:t>各分指挥部和各镇防指响应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（1）相关分指挥部和各镇防指负责人主持会商，安排具体防汛抢险工作，对受威胁区域人员实施转移安置。</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（2）启动应急预案的情况报市防办。</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（3）抢险队及防汛物资管理部门要24小时值班、确保通信畅通。</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（4）及时掌握所辖区域的雨情、水情、汛情、险情、灾情、工情，按照市防指的要求，每天上报有关信息和应急响应动态。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（5）及时发布汛情信息，各乡镇、村屯及有关单位做好防汛、抢险、排险的各项工作。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（6）重点防汛部位要提前调集防汛抢险人员到位，同时要派出巡查组，随时掌握现场情况。</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（7）出现各类防汛突发事件，特别是出现严重险情和灾情，涉及人员安全的防汛突发事件，必须在1小时内报告市防办。</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50" w:name="_Toc3487"/>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Ⅲ级响应</w:t>
      </w:r>
      <w:bookmarkEnd w:id="50"/>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4.4.</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启动条件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当发生或预计发生符合下列条件之一的洪水灾害情况 时，启动Ⅲ级响应：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（1）预报未来6小时雨量将达到50毫米以上，或者已达到50毫米以上且降雨可能持续。</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（2）松花江等主要江河将发生10年一遇以上、20年一遇以下洪水，且水位可能继续上涨。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（3）泥石流易发区前期土壤含水量达到半饱和状态，预报日降雨量可达到50毫米以上、100毫米以下，预计将要发生较大以上山洪和地质灾害，可能性较大。</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（4）中小河道可能发生5年一遇以上、10年一遇以下洪水，河道堤防较大范围可能发生滑坡、管涌，威胁堤防安全；大坝局部可能发生较大范围滑坡、管涌。</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w:t>
      </w:r>
      <w:r>
        <w:rPr>
          <w:rFonts w:hint="eastAsia" w:ascii="仿宋" w:hAnsi="仿宋" w:eastAsia="仿宋" w:cs="仿宋"/>
          <w:sz w:val="34"/>
          <w:szCs w:val="34"/>
          <w:lang w:val="en-US" w:eastAsia="zh-CN"/>
        </w:rPr>
        <w:t>5</w:t>
      </w:r>
      <w:r>
        <w:rPr>
          <w:rFonts w:hint="eastAsia" w:ascii="仿宋" w:hAnsi="仿宋" w:eastAsia="仿宋" w:cs="仿宋"/>
          <w:sz w:val="34"/>
          <w:szCs w:val="34"/>
        </w:rPr>
        <w:t>）其他需要启动Ⅲ级响应的情况。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val="0"/>
          <w:bCs w:val="0"/>
          <w:sz w:val="34"/>
          <w:szCs w:val="34"/>
        </w:rPr>
      </w:pPr>
      <w:r>
        <w:rPr>
          <w:rFonts w:hint="eastAsia" w:ascii="仿宋" w:hAnsi="仿宋" w:eastAsia="仿宋" w:cs="仿宋"/>
          <w:b/>
          <w:bCs/>
          <w:sz w:val="34"/>
          <w:szCs w:val="34"/>
        </w:rPr>
        <w:t>4.4.</w:t>
      </w:r>
      <w:r>
        <w:rPr>
          <w:rFonts w:hint="eastAsia" w:ascii="仿宋" w:hAnsi="仿宋" w:eastAsia="仿宋" w:cs="仿宋"/>
          <w:b/>
          <w:bCs/>
          <w:sz w:val="34"/>
          <w:szCs w:val="34"/>
          <w:lang w:val="en-US" w:eastAsia="zh-CN"/>
        </w:rPr>
        <w:t xml:space="preserve">2 </w:t>
      </w:r>
      <w:r>
        <w:rPr>
          <w:rFonts w:hint="eastAsia" w:ascii="仿宋" w:hAnsi="仿宋" w:eastAsia="仿宋" w:cs="仿宋"/>
          <w:b w:val="0"/>
          <w:bCs w:val="0"/>
          <w:sz w:val="34"/>
          <w:szCs w:val="34"/>
        </w:rPr>
        <w:t>响应行动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市防办及时向相关分指挥部和各镇防指及市防指成员单位通报启动Ⅲ级防汛应急响应情况。有关分指挥部和各镇防指根据本地预案启动相应级别的应急响应并开展工作。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市防指副总指挥主持会商，市防指成员单位派员参加， 做出工作安排，各成员单位按照职责开展相应工作，市防办将情况报告市防指总指挥及副总指挥，同时上报市委、市政府和</w:t>
      </w:r>
      <w:r>
        <w:rPr>
          <w:rFonts w:hint="eastAsia" w:ascii="仿宋" w:hAnsi="仿宋" w:eastAsia="仿宋" w:cs="仿宋"/>
          <w:b w:val="0"/>
          <w:bCs w:val="0"/>
          <w:sz w:val="34"/>
          <w:szCs w:val="34"/>
          <w:lang w:eastAsia="zh-CN"/>
        </w:rPr>
        <w:t>佳木斯市</w:t>
      </w:r>
      <w:r>
        <w:rPr>
          <w:rFonts w:hint="eastAsia" w:ascii="仿宋" w:hAnsi="仿宋" w:eastAsia="仿宋" w:cs="仿宋"/>
          <w:b w:val="0"/>
          <w:bCs w:val="0"/>
          <w:sz w:val="34"/>
          <w:szCs w:val="34"/>
        </w:rPr>
        <w:t>防指。</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市防办抽调市防指有关成员单位人员加强工作力量，成立综合协调组、技术支持组、信息宣传组、物资保障组。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综合协调组负责协调联络，传达落实上级指示批示、部署命令，起草下达市防指指令、文件，召集会议，收集、整理、交换信息，报告情况，统计核查灾情，沟通涉外事务。协调做好后勤保障工作。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技术支持组负责水利工程和防洪水量调度、气象与</w:t>
      </w:r>
      <w:r>
        <w:rPr>
          <w:rFonts w:hint="eastAsia" w:ascii="仿宋" w:hAnsi="仿宋" w:eastAsia="仿宋" w:cs="仿宋"/>
          <w:b w:val="0"/>
          <w:bCs w:val="0"/>
          <w:sz w:val="34"/>
          <w:szCs w:val="34"/>
          <w:lang w:eastAsia="zh-CN"/>
        </w:rPr>
        <w:t>水务</w:t>
      </w:r>
      <w:r>
        <w:rPr>
          <w:rFonts w:hint="eastAsia" w:ascii="仿宋" w:hAnsi="仿宋" w:eastAsia="仿宋" w:cs="仿宋"/>
          <w:b w:val="0"/>
          <w:bCs w:val="0"/>
          <w:sz w:val="34"/>
          <w:szCs w:val="34"/>
        </w:rPr>
        <w:t>分析预报、抗洪抢险救援技术方案及指导。</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信息宣传组负责做好防汛抢险有关新闻宣传报道和舆 情监督工作。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物资保障组负责调拨抗洪抢险救灾物资、采购应急物资等工作。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市防办密切监视汛情和工情变化，做好天气形势及汛情预测预报工作。市防指视情在</w:t>
      </w:r>
      <w:r>
        <w:rPr>
          <w:rFonts w:hint="eastAsia" w:ascii="仿宋" w:hAnsi="仿宋" w:eastAsia="仿宋" w:cs="仿宋"/>
          <w:b w:val="0"/>
          <w:bCs w:val="0"/>
          <w:sz w:val="34"/>
          <w:szCs w:val="34"/>
          <w:lang w:val="en-US" w:eastAsia="zh-CN"/>
        </w:rPr>
        <w:t>12</w:t>
      </w:r>
      <w:r>
        <w:rPr>
          <w:rFonts w:hint="eastAsia" w:ascii="仿宋" w:hAnsi="仿宋" w:eastAsia="仿宋" w:cs="仿宋"/>
          <w:b w:val="0"/>
          <w:bCs w:val="0"/>
          <w:sz w:val="34"/>
          <w:szCs w:val="34"/>
        </w:rPr>
        <w:t>小时内派出工作组、专家组赴一线指导防汛抗洪救灾工作，有关成员单位根据工作需要派出工作组赴一线指导，视情参加各分指挥部和各镇防指组织的会商会议。市防指各成员单位实行领导带班的</w:t>
      </w:r>
      <w:r>
        <w:rPr>
          <w:rFonts w:hint="eastAsia" w:ascii="仿宋" w:hAnsi="仿宋" w:eastAsia="仿宋" w:cs="仿宋"/>
          <w:b w:val="0"/>
          <w:bCs w:val="0"/>
          <w:sz w:val="34"/>
          <w:szCs w:val="34"/>
          <w:lang w:val="en-US" w:eastAsia="zh-CN"/>
        </w:rPr>
        <w:t>24</w:t>
      </w:r>
      <w:r>
        <w:rPr>
          <w:rFonts w:hint="eastAsia" w:ascii="仿宋" w:hAnsi="仿宋" w:eastAsia="仿宋" w:cs="仿宋"/>
          <w:b w:val="0"/>
          <w:bCs w:val="0"/>
          <w:sz w:val="34"/>
          <w:szCs w:val="34"/>
        </w:rPr>
        <w:t>小时值班制度，每日将相关情况报至市防办。</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综合性消防救援队伍和各行业专业队伍根据需要和指令靠前部署。</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b w:val="0"/>
          <w:bCs w:val="0"/>
          <w:sz w:val="34"/>
          <w:szCs w:val="34"/>
        </w:rPr>
      </w:pPr>
      <w:r>
        <w:rPr>
          <w:rFonts w:hint="eastAsia" w:ascii="仿宋" w:hAnsi="仿宋" w:eastAsia="仿宋" w:cs="仿宋"/>
          <w:b/>
          <w:bCs/>
          <w:sz w:val="34"/>
          <w:szCs w:val="34"/>
        </w:rPr>
        <w:t>4.4.</w:t>
      </w:r>
      <w:r>
        <w:rPr>
          <w:rFonts w:hint="eastAsia" w:ascii="仿宋" w:hAnsi="仿宋" w:eastAsia="仿宋" w:cs="仿宋"/>
          <w:b/>
          <w:bCs/>
          <w:sz w:val="34"/>
          <w:szCs w:val="34"/>
          <w:lang w:val="en-US" w:eastAsia="zh-CN"/>
        </w:rPr>
        <w:t xml:space="preserve">3 </w:t>
      </w:r>
      <w:r>
        <w:rPr>
          <w:rFonts w:hint="eastAsia" w:ascii="仿宋" w:hAnsi="仿宋" w:eastAsia="仿宋" w:cs="仿宋"/>
          <w:b w:val="0"/>
          <w:bCs w:val="0"/>
          <w:sz w:val="34"/>
          <w:szCs w:val="34"/>
        </w:rPr>
        <w:t>各分指挥部和各镇防指响应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（1）指挥到位。各分指挥部和各镇防指副指挥在各自分指挥部负责指挥。必要时，由</w:t>
      </w:r>
      <w:r>
        <w:rPr>
          <w:rFonts w:hint="eastAsia" w:ascii="仿宋" w:hAnsi="仿宋" w:eastAsia="仿宋" w:cs="仿宋"/>
          <w:b w:val="0"/>
          <w:bCs w:val="0"/>
          <w:sz w:val="34"/>
          <w:szCs w:val="34"/>
          <w:lang w:eastAsia="zh-CN"/>
        </w:rPr>
        <w:t>市防</w:t>
      </w:r>
      <w:r>
        <w:rPr>
          <w:rFonts w:hint="eastAsia" w:ascii="仿宋" w:hAnsi="仿宋" w:eastAsia="仿宋" w:cs="仿宋"/>
          <w:b w:val="0"/>
          <w:bCs w:val="0"/>
          <w:sz w:val="34"/>
          <w:szCs w:val="34"/>
        </w:rPr>
        <w:t>指负责指挥，或按照市防指要求到达指定位置进行指挥。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（2）执行。</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①各分指挥部和各镇防指抢险队及防汛物资管理部门第一责任人要全部上岗到位。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②根据情况，各相关防汛分指挥部提前在重点防汛部位上岗到位，出动能力50%以上，确保通信畅通。重点防汛部位要提前调集防汛抢险人员到位，同时要派出巡查组，随时掌握情况；相关物资储备单位要保证物资随时调出。</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③相关部门和单位按照</w:t>
      </w:r>
      <w:r>
        <w:rPr>
          <w:rFonts w:hint="eastAsia" w:ascii="仿宋" w:hAnsi="仿宋" w:eastAsia="仿宋" w:cs="仿宋"/>
          <w:b w:val="0"/>
          <w:bCs w:val="0"/>
          <w:sz w:val="34"/>
          <w:szCs w:val="34"/>
          <w:lang w:eastAsia="zh-CN"/>
        </w:rPr>
        <w:t>市防</w:t>
      </w:r>
      <w:r>
        <w:rPr>
          <w:rFonts w:hint="eastAsia" w:ascii="仿宋" w:hAnsi="仿宋" w:eastAsia="仿宋" w:cs="仿宋"/>
          <w:b w:val="0"/>
          <w:bCs w:val="0"/>
          <w:sz w:val="34"/>
          <w:szCs w:val="34"/>
        </w:rPr>
        <w:t>指的有关要求，对抢险现场提供抢险物资、通信、供电、供水、供气、医疗防疫、运输等后勤保障。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④各分指挥部和各镇防指负责所辖范围汛情预警、避险预警及抢险救灾等情况的实时播报。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⑤各分指挥部和各镇防指要及时向下一级防指下发汛情信息，做好防汛、抢险、排险的各项工作。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3）信息报告。各分指挥部和各镇防指接到洪水灾害预警信息后在1小时内向市防指报告，并发布黄色预警。已经或可能出现险情区域的相关防汛分指挥部密切注视所辖区域的雨情、水情、汛情、险情、灾情、工情，每1小时向市防指报告洪水调度方案和应急响应动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b w:val="0"/>
          <w:bCs w:val="0"/>
          <w:sz w:val="34"/>
          <w:szCs w:val="34"/>
        </w:rPr>
      </w:pPr>
      <w:r>
        <w:rPr>
          <w:rFonts w:hint="eastAsia" w:ascii="仿宋" w:hAnsi="仿宋" w:eastAsia="仿宋" w:cs="仿宋"/>
          <w:b w:val="0"/>
          <w:bCs w:val="0"/>
          <w:sz w:val="34"/>
          <w:szCs w:val="34"/>
        </w:rPr>
        <w:t>出现各类防汛突发事件，特别是出现严重险情和灾情，涉及人员安全的防汛突发事件，必须立即报告市防办。</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51" w:name="_Toc21330"/>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5 </w:t>
      </w:r>
      <w:r>
        <w:rPr>
          <w:rFonts w:hint="eastAsia" w:ascii="仿宋" w:hAnsi="仿宋" w:eastAsia="仿宋" w:cs="仿宋"/>
          <w:b/>
          <w:bCs/>
          <w:sz w:val="34"/>
          <w:szCs w:val="34"/>
        </w:rPr>
        <w:t>Ⅱ级响应</w:t>
      </w:r>
      <w:bookmarkEnd w:id="51"/>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4.5.</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启动条件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当发生或预计发生符合下列条件之一的洪水灾害情况时，启动Ⅱ级响应：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（1）预报未来3小时雨量将达到50毫米以上，或者已达到50毫米以上且降雨可能持续。</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（2）松花江等主要江河将发生20年一遇以上、50年一遇以下洪水，且水位可能继续上涨。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（3）泥石流易发区前期土壤含水量接近全饱和，预报日降雨量可达到100毫米以上、150毫米以下，预计将要发生重大以上山洪和地质灾害，可能性很大。</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（4）中小河道可能发生10年一遇以上洪水和防洪工程设施发生重大险情，可能造成溃堤、决口、倒闸；防洪工程设施、设备发生重大险情，可能发生漫溢、溃堤，危及大坝安全和威胁下游人民生命财产安全。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w:t>
      </w:r>
      <w:r>
        <w:rPr>
          <w:rFonts w:hint="eastAsia" w:ascii="仿宋" w:hAnsi="仿宋" w:eastAsia="仿宋" w:cs="仿宋"/>
          <w:sz w:val="34"/>
          <w:szCs w:val="34"/>
          <w:lang w:val="en-US" w:eastAsia="zh-CN"/>
        </w:rPr>
        <w:t>5</w:t>
      </w:r>
      <w:r>
        <w:rPr>
          <w:rFonts w:hint="eastAsia" w:ascii="仿宋" w:hAnsi="仿宋" w:eastAsia="仿宋" w:cs="仿宋"/>
          <w:sz w:val="34"/>
          <w:szCs w:val="34"/>
        </w:rPr>
        <w:t>）其他需要启动Ⅱ级响应的情况。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4.5.</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响应行动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市防办及时向相关分指挥部</w:t>
      </w:r>
      <w:r>
        <w:rPr>
          <w:rFonts w:hint="eastAsia" w:ascii="仿宋" w:hAnsi="仿宋" w:eastAsia="仿宋" w:cs="仿宋"/>
          <w:sz w:val="34"/>
          <w:szCs w:val="34"/>
          <w:lang w:eastAsia="zh-CN"/>
        </w:rPr>
        <w:t>、</w:t>
      </w:r>
      <w:r>
        <w:rPr>
          <w:rFonts w:hint="eastAsia" w:ascii="仿宋" w:hAnsi="仿宋" w:eastAsia="仿宋" w:cs="仿宋"/>
          <w:sz w:val="34"/>
          <w:szCs w:val="34"/>
        </w:rPr>
        <w:t>各镇防指及市防指成员单位通报启动Ⅱ级防汛应急响应情况。有关分指挥部和各镇防指根据本地预案启动相应级别的应急响应并开展工作。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总指挥长（市长）或总指挥（常务副市长）组织召开会议，市防指领导和成员单位负责同志参加，全面部署安排工作，各成员单位按照职责开展相应工作。市防指每日组织会商，研判部署全市防汛抢险救灾工作，市防办将情况报告市委、市政府和</w:t>
      </w:r>
      <w:r>
        <w:rPr>
          <w:rFonts w:hint="eastAsia" w:ascii="仿宋" w:hAnsi="仿宋" w:eastAsia="仿宋" w:cs="仿宋"/>
          <w:sz w:val="34"/>
          <w:szCs w:val="34"/>
          <w:lang w:eastAsia="zh-CN"/>
        </w:rPr>
        <w:t>佳木斯市</w:t>
      </w:r>
      <w:r>
        <w:rPr>
          <w:rFonts w:hint="eastAsia" w:ascii="仿宋" w:hAnsi="仿宋" w:eastAsia="仿宋" w:cs="仿宋"/>
          <w:sz w:val="34"/>
          <w:szCs w:val="34"/>
        </w:rPr>
        <w:t>防指。市防指成立联席值班室，相关成员单位派驻联络员24小时驻守，负责本部门及领导部署工作的协调联络。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市防指组织各成员单位成立军地联合参谋部、物资后勤保障部、现场抢险救援部，各部分别设工作组。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军地联合参谋部负责为总指挥决策提供参谋意见并做好贯彻落实，下设综合协调组、技术支持组和宣传组。综合协调组负责传达落实上级防汛抗旱指挥部命令、起草下达市防汛抗旱指挥部防汛指令、召集会议、信息收集整理、情况报告、灾害统计、各成员单位之间协调联络、组织协调有关队伍参加抢险救援、保障指挥平台和通讯畅通等工作。技术支持组负责水工程调度及气象、水文、山洪灾害等监测预报预警工作，研究抗洪抢险的技术方案及对防汛抢险进行技术指导。宣传组负责组织做好防汛抢险有关新闻宣传报道和舆情监督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物资后勤保障部负责为抗洪抢险调拨物资、应急物资采购及后勤服务，下设物资调拨组、应急物资采购组、后勤服务组。物资调拨组负责抗洪抢险物资的调拨及运输工作。应急物资采购组负责应急抢险物资的应急采购工作。后勤服务组负责在指挥部工作人员的后勤保障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现场抢险救援部根据抗洪抢险救援工作需要设置，指导、协调、帮助</w:t>
      </w:r>
      <w:r>
        <w:rPr>
          <w:rFonts w:hint="eastAsia" w:ascii="仿宋" w:hAnsi="仿宋" w:eastAsia="仿宋" w:cs="仿宋"/>
          <w:sz w:val="34"/>
          <w:szCs w:val="34"/>
          <w:lang w:eastAsia="zh-CN"/>
        </w:rPr>
        <w:t>各镇</w:t>
      </w:r>
      <w:r>
        <w:rPr>
          <w:rFonts w:hint="eastAsia" w:ascii="仿宋" w:hAnsi="仿宋" w:eastAsia="仿宋" w:cs="仿宋"/>
          <w:sz w:val="34"/>
          <w:szCs w:val="34"/>
        </w:rPr>
        <w:t>政府开展抗洪抢险救援行动。下设应急抢险队伍组、前线技术专家组、治安通信电力保障组、卫生防疫组、交通运输保障组。应急抢险队伍组负责协助当地处置急难险重的抗洪抢险工作。前线技术专家组负责为一线防汛抢险提供技术支撑。治安通信电力保障组负责协助当地维持洪灾区社会治安秩序、抢险通信保障和抢险电力供应保障。卫生防疫组负责协助当地做好现场抢险救援人员和受灾人员的医疗卫生防疫等工作。交通运输保障组负责协调受灾地区和抢险救灾需要的铁路、公路、水路等交通管制和运输保障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市防办密切监视汛情和工情变化，做好天气形势及汛情预测预报工作。市防指视情在6小时内派出工作组、专家组赴一线指导防汛抗洪救灾工作，有关成员单位根据工作需要派出工作组赴一线指导，视情参加</w:t>
      </w:r>
      <w:r>
        <w:rPr>
          <w:rFonts w:hint="eastAsia" w:ascii="仿宋" w:hAnsi="仿宋" w:eastAsia="仿宋" w:cs="仿宋"/>
          <w:sz w:val="34"/>
          <w:szCs w:val="34"/>
          <w:lang w:eastAsia="zh-CN"/>
        </w:rPr>
        <w:t>各</w:t>
      </w:r>
      <w:r>
        <w:rPr>
          <w:rFonts w:hint="eastAsia" w:ascii="仿宋" w:hAnsi="仿宋" w:eastAsia="仿宋" w:cs="仿宋"/>
          <w:sz w:val="34"/>
          <w:szCs w:val="34"/>
        </w:rPr>
        <w:t>分指挥部和各镇防指组织的会商会议。</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4.5.</w:t>
      </w:r>
      <w:r>
        <w:rPr>
          <w:rFonts w:hint="eastAsia" w:ascii="仿宋" w:hAnsi="仿宋" w:eastAsia="仿宋" w:cs="仿宋"/>
          <w:b/>
          <w:bCs/>
          <w:sz w:val="34"/>
          <w:szCs w:val="34"/>
          <w:lang w:val="en-US" w:eastAsia="zh-CN"/>
        </w:rPr>
        <w:t xml:space="preserve">3 </w:t>
      </w:r>
      <w:r>
        <w:rPr>
          <w:rFonts w:hint="eastAsia" w:ascii="仿宋" w:hAnsi="仿宋" w:eastAsia="仿宋" w:cs="仿宋"/>
          <w:sz w:val="34"/>
          <w:szCs w:val="34"/>
          <w:lang w:val="en-US" w:eastAsia="zh-CN"/>
        </w:rPr>
        <w:t>各</w:t>
      </w:r>
      <w:r>
        <w:rPr>
          <w:rFonts w:hint="eastAsia" w:ascii="仿宋" w:hAnsi="仿宋" w:eastAsia="仿宋" w:cs="仿宋"/>
          <w:sz w:val="34"/>
          <w:szCs w:val="34"/>
        </w:rPr>
        <w:t>分指挥部和各镇防指响应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（1）指挥到位。各分指挥部和各镇防指的指挥在各自分指挥部负责指挥。必要时，按照市防指要求到达指定位置进行指挥。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（2）执行。</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①根据情况，各相关分指挥部和各镇防指提前在重点防汛部位上岗到位，出动能力70%以上，确保通信畅通。重点防汛部位要提前调集防汛抢险人员到位，同时要派出巡查组，随时掌握情况；相关物资储备单位要保证物资随时调出。</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②各相关分指挥部和各镇防指要及时向下一级防汛指挥机构发布汛情信息，做好防汛、抢险、排险的各项工作。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信息报告。各分指挥部和各镇防指接到洪水灾害预警信息后在1小时内向市防指报告，并发布橙色预警。已经或可能出现险情区域的各相关防汛分指挥部密切注视所辖区域的雨情、水情、汛情、险情、灾情、工情，每小时向市防指报告洪水调度方案和应急响应动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出现各类防汛突发事件，特别是出现严重险情和灾情，涉及人员安全的防汛突发事件，必须立即报告市防办。</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52" w:name="_Toc8628"/>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6 </w:t>
      </w:r>
      <w:r>
        <w:rPr>
          <w:rFonts w:hint="eastAsia" w:ascii="仿宋" w:hAnsi="仿宋" w:eastAsia="仿宋" w:cs="仿宋"/>
          <w:b/>
          <w:bCs/>
          <w:sz w:val="34"/>
          <w:szCs w:val="34"/>
        </w:rPr>
        <w:t>Ⅰ级响应</w:t>
      </w:r>
      <w:bookmarkEnd w:id="52"/>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4.6.</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启动条件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当发生或预计发生符合下列条件之一的洪水灾害情况 时，启动Ⅰ级响应：</w:t>
      </w:r>
    </w:p>
    <w:p>
      <w:pPr>
        <w:keepNext w:val="0"/>
        <w:keepLines w:val="0"/>
        <w:pageBreakBefore w:val="0"/>
        <w:kinsoku/>
        <w:wordWrap/>
        <w:overflowPunct/>
        <w:topLinePunct w:val="0"/>
        <w:autoSpaceDE/>
        <w:autoSpaceDN/>
        <w:bidi w:val="0"/>
        <w:adjustRightInd/>
        <w:snapToGrid/>
        <w:spacing w:line="600" w:lineRule="exact"/>
        <w:ind w:firstLine="600"/>
        <w:rPr>
          <w:rFonts w:hint="eastAsia" w:ascii="仿宋_GB2312" w:hAnsi="宋体" w:eastAsia="仿宋_GB2312"/>
          <w:sz w:val="34"/>
          <w:szCs w:val="34"/>
        </w:rPr>
      </w:pPr>
      <w:r>
        <w:rPr>
          <w:rFonts w:hint="eastAsia" w:ascii="仿宋_GB2312" w:hAnsi="宋体" w:eastAsia="仿宋_GB2312"/>
          <w:sz w:val="34"/>
          <w:szCs w:val="34"/>
        </w:rPr>
        <w:t>（1）预报未来3小时雨量将达到100毫米以上，或者已达到100毫米以上且降雨可能持续。</w:t>
      </w:r>
    </w:p>
    <w:p>
      <w:pPr>
        <w:pStyle w:val="2"/>
        <w:keepNext w:val="0"/>
        <w:keepLines w:val="0"/>
        <w:pageBreakBefore w:val="0"/>
        <w:kinsoku/>
        <w:wordWrap/>
        <w:overflowPunct/>
        <w:topLinePunct w:val="0"/>
        <w:autoSpaceDE/>
        <w:autoSpaceDN/>
        <w:bidi w:val="0"/>
        <w:adjustRightInd/>
        <w:snapToGrid/>
        <w:spacing w:before="0" w:after="0" w:line="600" w:lineRule="exact"/>
        <w:ind w:firstLine="680" w:firstLineChars="200"/>
        <w:rPr>
          <w:rFonts w:hint="eastAsia" w:ascii="仿宋_GB2312" w:hAnsi="宋体" w:eastAsia="仿宋_GB2312"/>
          <w:b w:val="0"/>
          <w:bCs/>
          <w:sz w:val="34"/>
          <w:szCs w:val="34"/>
        </w:rPr>
      </w:pPr>
      <w:bookmarkStart w:id="53" w:name="_Toc23581"/>
      <w:bookmarkStart w:id="54" w:name="_Toc20300"/>
      <w:bookmarkStart w:id="55" w:name="_Toc21244"/>
      <w:bookmarkStart w:id="56" w:name="_Toc4020"/>
      <w:bookmarkStart w:id="57" w:name="_Toc19187"/>
      <w:bookmarkStart w:id="58" w:name="_Toc1467"/>
      <w:bookmarkStart w:id="59" w:name="_Toc5049"/>
      <w:bookmarkStart w:id="60" w:name="_Toc3662"/>
      <w:bookmarkStart w:id="61" w:name="_Toc10657"/>
      <w:bookmarkStart w:id="62" w:name="_Toc9037"/>
      <w:bookmarkStart w:id="63" w:name="_Toc15759"/>
      <w:r>
        <w:rPr>
          <w:rFonts w:hint="eastAsia" w:ascii="仿宋_GB2312" w:hAnsi="宋体" w:eastAsia="仿宋_GB2312"/>
          <w:b w:val="0"/>
          <w:bCs/>
          <w:sz w:val="34"/>
          <w:szCs w:val="34"/>
        </w:rPr>
        <w:t>（2）松花江等主要江河将发生50年一遇以上洪水，且水位可能继续上涨。</w:t>
      </w:r>
      <w:bookmarkEnd w:id="53"/>
      <w:bookmarkEnd w:id="54"/>
      <w:bookmarkEnd w:id="55"/>
      <w:bookmarkEnd w:id="56"/>
      <w:bookmarkEnd w:id="57"/>
      <w:bookmarkEnd w:id="58"/>
      <w:bookmarkEnd w:id="59"/>
      <w:bookmarkEnd w:id="60"/>
      <w:bookmarkEnd w:id="61"/>
      <w:bookmarkEnd w:id="62"/>
      <w:bookmarkEnd w:id="63"/>
    </w:p>
    <w:p>
      <w:pPr>
        <w:keepNext w:val="0"/>
        <w:keepLines w:val="0"/>
        <w:pageBreakBefore w:val="0"/>
        <w:kinsoku/>
        <w:wordWrap/>
        <w:overflowPunct/>
        <w:topLinePunct w:val="0"/>
        <w:autoSpaceDE/>
        <w:autoSpaceDN/>
        <w:bidi w:val="0"/>
        <w:adjustRightInd/>
        <w:snapToGrid/>
        <w:spacing w:line="600" w:lineRule="exact"/>
        <w:ind w:firstLine="600"/>
        <w:rPr>
          <w:rFonts w:hint="eastAsia" w:ascii="仿宋_GB2312" w:hAnsi="宋体" w:eastAsia="仿宋_GB2312"/>
          <w:sz w:val="34"/>
          <w:szCs w:val="34"/>
        </w:rPr>
      </w:pPr>
      <w:r>
        <w:rPr>
          <w:rFonts w:hint="eastAsia" w:ascii="仿宋_GB2312" w:hAnsi="宋体" w:eastAsia="仿宋_GB2312"/>
          <w:sz w:val="34"/>
          <w:szCs w:val="34"/>
        </w:rPr>
        <w:t>（3）泥石流易发区前期土壤含水量已经达到饱和状态，预报日降雨量可达到150毫米以上，预计将要发生特别重大山洪和地质灾害，可能性极大。</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w:t>
      </w:r>
      <w:r>
        <w:rPr>
          <w:rFonts w:hint="eastAsia" w:ascii="仿宋" w:hAnsi="仿宋" w:eastAsia="仿宋" w:cs="仿宋"/>
          <w:sz w:val="34"/>
          <w:szCs w:val="34"/>
          <w:lang w:val="en-US" w:eastAsia="zh-CN"/>
        </w:rPr>
        <w:t>4</w:t>
      </w:r>
      <w:r>
        <w:rPr>
          <w:rFonts w:hint="eastAsia" w:ascii="仿宋" w:hAnsi="仿宋" w:eastAsia="仿宋" w:cs="仿宋"/>
          <w:sz w:val="34"/>
          <w:szCs w:val="34"/>
        </w:rPr>
        <w:t>）因洪水灾害造成一次死亡3-9人的。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w:t>
      </w:r>
      <w:r>
        <w:rPr>
          <w:rFonts w:hint="eastAsia" w:ascii="仿宋" w:hAnsi="仿宋" w:eastAsia="仿宋" w:cs="仿宋"/>
          <w:sz w:val="34"/>
          <w:szCs w:val="34"/>
          <w:lang w:val="en-US" w:eastAsia="zh-CN"/>
        </w:rPr>
        <w:t>5</w:t>
      </w:r>
      <w:r>
        <w:rPr>
          <w:rFonts w:hint="eastAsia" w:ascii="仿宋" w:hAnsi="仿宋" w:eastAsia="仿宋" w:cs="仿宋"/>
          <w:sz w:val="34"/>
          <w:szCs w:val="34"/>
        </w:rPr>
        <w:t>）其他需要启动Ⅰ级响应的情况。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4.6.</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响应行动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市防办及时向相关分指挥部</w:t>
      </w:r>
      <w:r>
        <w:rPr>
          <w:rFonts w:hint="eastAsia" w:ascii="仿宋" w:hAnsi="仿宋" w:eastAsia="仿宋" w:cs="仿宋"/>
          <w:sz w:val="34"/>
          <w:szCs w:val="34"/>
          <w:lang w:eastAsia="zh-CN"/>
        </w:rPr>
        <w:t>、</w:t>
      </w:r>
      <w:r>
        <w:rPr>
          <w:rFonts w:hint="eastAsia" w:ascii="仿宋" w:hAnsi="仿宋" w:eastAsia="仿宋" w:cs="仿宋"/>
          <w:sz w:val="34"/>
          <w:szCs w:val="34"/>
        </w:rPr>
        <w:t>各镇防指及市防指成员单位通报启动Ⅰ级防汛应急响应情况。有关分指挥部和各镇防指根据本地预案启动相应级别的应急响应并开展工作。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总指挥长组织召开会议，市防指领导和成员单位负责同志参加，全面部署安排工作，各成员单位按照职责开展相应工作。市委、市政府视汛情发展适时召开全市防汛抗洪抢险救灾紧急会议，全面部署抗洪抢险救灾工作。市防指每日组织会商，研判部署全市防汛抢险救灾工作，市防办将情况报告市委、市政府和</w:t>
      </w:r>
      <w:r>
        <w:rPr>
          <w:rFonts w:hint="eastAsia" w:ascii="仿宋" w:hAnsi="仿宋" w:eastAsia="仿宋" w:cs="仿宋"/>
          <w:sz w:val="34"/>
          <w:szCs w:val="34"/>
          <w:lang w:eastAsia="zh-CN"/>
        </w:rPr>
        <w:t>佳木斯市</w:t>
      </w:r>
      <w:r>
        <w:rPr>
          <w:rFonts w:hint="eastAsia" w:ascii="仿宋" w:hAnsi="仿宋" w:eastAsia="仿宋" w:cs="仿宋"/>
          <w:sz w:val="34"/>
          <w:szCs w:val="34"/>
        </w:rPr>
        <w:t>防指。市防指成立联席值班室，各成员单位派驻联络员</w:t>
      </w:r>
      <w:r>
        <w:rPr>
          <w:rFonts w:hint="eastAsia" w:ascii="仿宋" w:hAnsi="仿宋" w:eastAsia="仿宋" w:cs="仿宋"/>
          <w:sz w:val="34"/>
          <w:szCs w:val="34"/>
          <w:lang w:val="en-US" w:eastAsia="zh-CN"/>
        </w:rPr>
        <w:t>24</w:t>
      </w:r>
      <w:r>
        <w:rPr>
          <w:rFonts w:hint="eastAsia" w:ascii="仿宋" w:hAnsi="仿宋" w:eastAsia="仿宋" w:cs="仿宋"/>
          <w:sz w:val="34"/>
          <w:szCs w:val="34"/>
        </w:rPr>
        <w:t>小时驻守，负责本部门及领导部署工作的协调联络。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视汛情、险情和灾情严重程度及抢险救灾进展，由市防办报请市委、市政府及时向</w:t>
      </w:r>
      <w:r>
        <w:rPr>
          <w:rFonts w:hint="eastAsia" w:ascii="仿宋" w:hAnsi="仿宋" w:eastAsia="仿宋" w:cs="仿宋"/>
          <w:sz w:val="34"/>
          <w:szCs w:val="34"/>
          <w:lang w:eastAsia="zh-CN"/>
        </w:rPr>
        <w:t>佳木斯市</w:t>
      </w:r>
      <w:r>
        <w:rPr>
          <w:rFonts w:hint="eastAsia" w:ascii="仿宋" w:hAnsi="仿宋" w:eastAsia="仿宋" w:cs="仿宋"/>
          <w:sz w:val="34"/>
          <w:szCs w:val="34"/>
        </w:rPr>
        <w:t>防指请求支援。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市防指组织各成员单位成立军地联合参谋部、物资后勤保障部、现场抢险救援部，各部分别设工作组。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军地联合参谋部负责为总指挥决策提供参谋意见并做 好贯彻落实，下设综合协调组、技术支持组和宣传组。综合协调组负责传达落实上级防汛抗旱指挥部命令、起草下达市防指防汛指令、召集会议、信息收集整理、情况报告、灾害统计、各成员单位之间协调联络、组织协调有关队伍参加抢险救援、保障指挥平台和通讯畅通等工作。技术支持组负责水工程调度及气象、水文、山洪灾害等监测预报预警工作，研究抗洪抢险的技术方案及对防汛抢险进行技术指导。宣传组负责组织做好防汛抢险有关新闻宣传报道和舆情监督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物资后勤保障部负责为抗洪抢险调拨物资、应急物资采购及后勤服务，下设物资调拨组、应急物资采购组、后勤服务组。物资调拨组负责抗洪抢险物资的调拨及运输工作。应急物资采购组负责应急抢险物资的应急采购工作。后勤服务组负责在指挥部工作人员的后勤保障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现场抢险救援部根据抗洪抢险救援工作需要设置，指导、协调、帮助</w:t>
      </w:r>
      <w:r>
        <w:rPr>
          <w:rFonts w:hint="eastAsia" w:ascii="仿宋" w:hAnsi="仿宋" w:eastAsia="仿宋" w:cs="仿宋"/>
          <w:sz w:val="34"/>
          <w:szCs w:val="34"/>
          <w:lang w:eastAsia="zh-CN"/>
        </w:rPr>
        <w:t>各镇</w:t>
      </w:r>
      <w:r>
        <w:rPr>
          <w:rFonts w:hint="eastAsia" w:ascii="仿宋" w:hAnsi="仿宋" w:eastAsia="仿宋" w:cs="仿宋"/>
          <w:sz w:val="34"/>
          <w:szCs w:val="34"/>
        </w:rPr>
        <w:t>政府开展抗洪抢险救援行动。下设应急抢险队伍组、前线技术专家组、治安通信电力保障组、卫生防疫组、交通运输保障组。应急抢险队伍组负责协助当地处置急难险重的抗洪抢险工作。前线技术专家组负责为一线防汛抢险提供技术支撑。治安通信电力保障组负责协助当地维持洪灾区社会治安秩序、抢险通信保障和抢险电力供应保障。卫生防疫组负责协助当地做好现场抢险救援人员和受灾人员的医疗卫生防疫等工作。交通运输保障组负责协调受灾地区和抢险救灾需要的铁路、公路、水路等交通管制和运输保障等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市防办密切监视汛情和工情变化，做好天气形势及汛情</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预测预报工作。市防指视情在4小时内派出工作组、专家组赴一线指导防汛抗洪救灾工作，有关成员单位根据工作需要派出工作组赴一线指导，视情参加地方组织的会商会议。</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4.6.</w:t>
      </w:r>
      <w:r>
        <w:rPr>
          <w:rFonts w:hint="eastAsia" w:ascii="仿宋" w:hAnsi="仿宋" w:eastAsia="仿宋" w:cs="仿宋"/>
          <w:b/>
          <w:bCs/>
          <w:sz w:val="34"/>
          <w:szCs w:val="34"/>
          <w:lang w:val="en-US" w:eastAsia="zh-CN"/>
        </w:rPr>
        <w:t>3</w:t>
      </w:r>
      <w:r>
        <w:rPr>
          <w:rFonts w:hint="eastAsia" w:ascii="仿宋" w:hAnsi="仿宋" w:eastAsia="仿宋" w:cs="仿宋"/>
          <w:sz w:val="34"/>
          <w:szCs w:val="34"/>
          <w:lang w:val="en-US" w:eastAsia="zh-CN"/>
        </w:rPr>
        <w:t xml:space="preserve"> 各</w:t>
      </w:r>
      <w:r>
        <w:rPr>
          <w:rFonts w:hint="eastAsia" w:ascii="仿宋" w:hAnsi="仿宋" w:eastAsia="仿宋" w:cs="仿宋"/>
          <w:sz w:val="34"/>
          <w:szCs w:val="34"/>
        </w:rPr>
        <w:t>分指挥部</w:t>
      </w:r>
      <w:r>
        <w:rPr>
          <w:rFonts w:hint="eastAsia" w:ascii="仿宋" w:hAnsi="仿宋" w:eastAsia="仿宋" w:cs="仿宋"/>
          <w:sz w:val="34"/>
          <w:szCs w:val="34"/>
          <w:lang w:eastAsia="zh-CN"/>
        </w:rPr>
        <w:t>和</w:t>
      </w:r>
      <w:r>
        <w:rPr>
          <w:rFonts w:hint="eastAsia" w:ascii="仿宋" w:hAnsi="仿宋" w:eastAsia="仿宋" w:cs="仿宋"/>
          <w:sz w:val="34"/>
          <w:szCs w:val="34"/>
        </w:rPr>
        <w:t>各镇防指响应</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（1）指挥到位。各分指挥部</w:t>
      </w:r>
      <w:r>
        <w:rPr>
          <w:rFonts w:hint="eastAsia" w:ascii="仿宋" w:hAnsi="仿宋" w:eastAsia="仿宋" w:cs="仿宋"/>
          <w:sz w:val="34"/>
          <w:szCs w:val="34"/>
          <w:lang w:eastAsia="zh-CN"/>
        </w:rPr>
        <w:t>和</w:t>
      </w:r>
      <w:r>
        <w:rPr>
          <w:rFonts w:hint="eastAsia" w:ascii="仿宋" w:hAnsi="仿宋" w:eastAsia="仿宋" w:cs="仿宋"/>
          <w:sz w:val="34"/>
          <w:szCs w:val="34"/>
        </w:rPr>
        <w:t>各镇防指的指挥在各自分指挥部负责指挥。必要时，按照市防指要求到达指定位置进行指挥。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（2）执行。根据情况，各分指挥部</w:t>
      </w:r>
      <w:r>
        <w:rPr>
          <w:rFonts w:hint="eastAsia" w:ascii="仿宋" w:hAnsi="仿宋" w:eastAsia="仿宋" w:cs="仿宋"/>
          <w:sz w:val="34"/>
          <w:szCs w:val="34"/>
          <w:lang w:eastAsia="zh-CN"/>
        </w:rPr>
        <w:t>和</w:t>
      </w:r>
      <w:r>
        <w:rPr>
          <w:rFonts w:hint="eastAsia" w:ascii="仿宋" w:hAnsi="仿宋" w:eastAsia="仿宋" w:cs="仿宋"/>
          <w:sz w:val="34"/>
          <w:szCs w:val="34"/>
        </w:rPr>
        <w:t>各镇防指提前在重点防汛部位上岗到位，出动能力90%以上，确保通信畅通。重点防汛部位要提前调集防汛抢险人员到位，同时要派出巡查组，随时掌握情况；相关物资储备单位要保证物资随时调出。</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（3）信息报告。各分指挥部</w:t>
      </w:r>
      <w:r>
        <w:rPr>
          <w:rFonts w:hint="eastAsia" w:ascii="仿宋" w:hAnsi="仿宋" w:eastAsia="仿宋" w:cs="仿宋"/>
          <w:sz w:val="34"/>
          <w:szCs w:val="34"/>
          <w:lang w:eastAsia="zh-CN"/>
        </w:rPr>
        <w:t>和</w:t>
      </w:r>
      <w:r>
        <w:rPr>
          <w:rFonts w:hint="eastAsia" w:ascii="仿宋" w:hAnsi="仿宋" w:eastAsia="仿宋" w:cs="仿宋"/>
          <w:sz w:val="34"/>
          <w:szCs w:val="34"/>
        </w:rPr>
        <w:t>各镇防指接到洪水灾害预警信息后在1小时内向市防指报告，并发布红色预警。已经或可能出现险情区域的各相关防汛分指挥部密切注视所辖区域的雨情、水情、汛情、险情、灾情、工情，每小时向市防指报告洪水调度方案和应急响应动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出现各类防汛突发事件，特别是出现严重险情和灾情，涉及人员安全的防汛突发事件，必须立即报告市防办。</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在紧急防汛期间，市防指有权对壅水、阻水严重的桥梁、引道、码头和其它跨河工程设施做出紧急处置。各级防汛机构有权在其管辖范围内调用物资、设备、交通运输工具和人力，决定采取取土占地、砍伐林木、清除阻水障碍物和其他必要的紧急措施；必要时，公安、交通运输等有关部门按照防指的决定，依法实施陆地和水面交通管制。</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4" w:name="_Toc25772"/>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7 </w:t>
      </w:r>
      <w:r>
        <w:rPr>
          <w:rFonts w:hint="eastAsia" w:ascii="仿宋" w:hAnsi="仿宋" w:eastAsia="仿宋" w:cs="仿宋"/>
          <w:b/>
          <w:bCs/>
          <w:sz w:val="34"/>
          <w:szCs w:val="34"/>
        </w:rPr>
        <w:t>不同灾害的应急响应措施</w:t>
      </w:r>
      <w:bookmarkEnd w:id="64"/>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江河洪水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u w:val="none"/>
        </w:rPr>
      </w:pPr>
      <w:r>
        <w:rPr>
          <w:rFonts w:hint="eastAsia" w:ascii="仿宋" w:hAnsi="仿宋" w:eastAsia="仿宋" w:cs="仿宋"/>
          <w:sz w:val="34"/>
          <w:szCs w:val="34"/>
          <w:u w:val="none"/>
        </w:rPr>
        <w:t>（1）当江河水位超过警戒水位时，</w:t>
      </w:r>
      <w:r>
        <w:rPr>
          <w:rFonts w:hint="eastAsia" w:ascii="仿宋" w:hAnsi="仿宋" w:eastAsia="仿宋" w:cs="仿宋"/>
          <w:sz w:val="34"/>
          <w:szCs w:val="34"/>
          <w:u w:val="none"/>
          <w:lang w:eastAsia="zh-CN"/>
        </w:rPr>
        <w:t>各分指挥部</w:t>
      </w:r>
      <w:r>
        <w:rPr>
          <w:rFonts w:hint="eastAsia" w:ascii="仿宋" w:hAnsi="仿宋" w:eastAsia="仿宋" w:cs="仿宋"/>
          <w:sz w:val="34"/>
          <w:szCs w:val="34"/>
          <w:u w:val="none"/>
        </w:rPr>
        <w:t>按照批准的防汛应急预案和防汛责任制的要求，组织</w:t>
      </w:r>
      <w:r>
        <w:rPr>
          <w:rFonts w:hint="eastAsia" w:ascii="仿宋" w:hAnsi="仿宋" w:eastAsia="仿宋" w:cs="仿宋"/>
          <w:sz w:val="34"/>
          <w:szCs w:val="34"/>
          <w:u w:val="none"/>
          <w:lang w:eastAsia="zh-CN"/>
        </w:rPr>
        <w:t>各责任乡镇和单位</w:t>
      </w:r>
      <w:r>
        <w:rPr>
          <w:rFonts w:hint="eastAsia" w:ascii="仿宋" w:hAnsi="仿宋" w:eastAsia="仿宋" w:cs="仿宋"/>
          <w:sz w:val="34"/>
          <w:szCs w:val="34"/>
          <w:u w:val="none"/>
        </w:rPr>
        <w:t>防汛队伍巡堤查险，严密布防，综合性救援队伍做好抢险救援准备，必要时请求军队、武警参加重要堤段、重点工程的防守和突击抢险。</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当江河洪水位继续上涨，危及重点保护对象时，各级防指和承担防汛任务的单位根据江河水情和洪水预报，按照规定的权限和防汛应急预案、洪水调度方案，适时调度运用防洪工程，调节水库拦蓄洪峰，开启节制闸泄洪，启动泵站抢排，启用分洪河道，临时抢护加高堤防，增加河道泄洪能力等。</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（3）在紧急情况下，按照《中华人民共和国防洪法》 和《中华人民共和国防汛条例》有关规定，</w:t>
      </w:r>
      <w:r>
        <w:rPr>
          <w:rFonts w:hint="eastAsia" w:ascii="仿宋" w:hAnsi="仿宋" w:eastAsia="仿宋" w:cs="仿宋"/>
          <w:sz w:val="34"/>
          <w:szCs w:val="34"/>
          <w:lang w:eastAsia="zh-CN"/>
        </w:rPr>
        <w:t>市</w:t>
      </w:r>
      <w:r>
        <w:rPr>
          <w:rFonts w:hint="eastAsia" w:ascii="仿宋" w:hAnsi="仿宋" w:eastAsia="仿宋" w:cs="仿宋"/>
          <w:sz w:val="34"/>
          <w:szCs w:val="34"/>
        </w:rPr>
        <w:t>防指宣布进入紧急防汛期，行使相关权利，保障抗洪抢险救援的顺利实施。</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泽涝灾害</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（1）当出现渍涝和城市内涝灾害时，当地防指应科学调度灌排工程和移动排涝设备，开展自排和强排，尽快排出涝水，恢复正常生产生活秩序。</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（2）在江河防汛形势紧张时，要正确处理排涝与防洪的关系，避免因排涝而增加防汛的压力。</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3 </w:t>
      </w:r>
      <w:r>
        <w:rPr>
          <w:rFonts w:hint="eastAsia" w:ascii="仿宋" w:hAnsi="仿宋" w:eastAsia="仿宋" w:cs="仿宋"/>
          <w:sz w:val="34"/>
          <w:szCs w:val="34"/>
        </w:rPr>
        <w:t>山洪灾害</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（1）山洪灾害应急处理由当地政府负责，</w:t>
      </w:r>
      <w:r>
        <w:rPr>
          <w:rFonts w:hint="eastAsia" w:ascii="仿宋" w:hAnsi="仿宋" w:eastAsia="仿宋" w:cs="仿宋"/>
          <w:sz w:val="34"/>
          <w:szCs w:val="34"/>
          <w:lang w:eastAsia="zh-CN"/>
        </w:rPr>
        <w:t>市防指</w:t>
      </w:r>
      <w:r>
        <w:rPr>
          <w:rFonts w:hint="eastAsia" w:ascii="仿宋" w:hAnsi="仿宋" w:eastAsia="仿宋" w:cs="仿宋"/>
          <w:sz w:val="34"/>
          <w:szCs w:val="34"/>
        </w:rPr>
        <w:t>组织应急、水务、自然资源、气象、住建等有关部门按照职责分工做好相关工作。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（2）当山洪灾害易发区雨量观测点降雨量达到一定量级或山体发生变形有滑动趋势时，及时发出预警，按照预案组织人员安全撤离。</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（3）转移受威胁地区的群众应本着就近、迅速、安全、有序的原则进行，先人员后财产，先老幼病残后其他人员， 防止出现道路堵塞和意外事件的发生。</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（4）当发生山洪灾害时，</w:t>
      </w:r>
      <w:r>
        <w:rPr>
          <w:rFonts w:hint="eastAsia" w:ascii="仿宋" w:hAnsi="仿宋" w:eastAsia="仿宋" w:cs="仿宋"/>
          <w:sz w:val="34"/>
          <w:szCs w:val="34"/>
          <w:lang w:eastAsia="zh-CN"/>
        </w:rPr>
        <w:t>市</w:t>
      </w:r>
      <w:r>
        <w:rPr>
          <w:rFonts w:hint="eastAsia" w:ascii="仿宋" w:hAnsi="仿宋" w:eastAsia="仿宋" w:cs="仿宋"/>
          <w:sz w:val="34"/>
          <w:szCs w:val="34"/>
        </w:rPr>
        <w:t>防指迅速组织应急、水务、自然资源、气象等有关部门人员和专家，及时赶赴现场，加强观测，采取应急措施，防止山洪灾害造成更大损失。</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（5）如山洪泥石流、滑坡体堵塞河道，当地防指应召集有关部门、有关专家研究处理方案，尽快采取应急措施</w:t>
      </w:r>
      <w:r>
        <w:rPr>
          <w:rFonts w:hint="eastAsia" w:ascii="仿宋" w:hAnsi="仿宋" w:eastAsia="仿宋" w:cs="仿宋"/>
          <w:sz w:val="34"/>
          <w:szCs w:val="34"/>
          <w:lang w:eastAsia="zh-CN"/>
        </w:rPr>
        <w:t>，</w:t>
      </w:r>
      <w:r>
        <w:rPr>
          <w:rFonts w:hint="eastAsia" w:ascii="仿宋" w:hAnsi="仿宋" w:eastAsia="仿宋" w:cs="仿宋"/>
          <w:sz w:val="34"/>
          <w:szCs w:val="34"/>
        </w:rPr>
        <w:t>避免发生更大的灾害。</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（6）发生山洪灾害后，若有人员被困和伤亡，应立即组织抢险突击队或综合性救援队伍紧急抢救，必要时向当地驻军、武警部队和上级政府请求支援。</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4 </w:t>
      </w:r>
      <w:r>
        <w:rPr>
          <w:rFonts w:hint="eastAsia" w:ascii="仿宋" w:hAnsi="仿宋" w:eastAsia="仿宋" w:cs="仿宋"/>
          <w:sz w:val="34"/>
          <w:szCs w:val="34"/>
        </w:rPr>
        <w:t>凌汛灾害</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trike w:val="0"/>
          <w:dstrike w:val="0"/>
          <w:sz w:val="34"/>
          <w:szCs w:val="34"/>
          <w:u w:val="none"/>
        </w:rPr>
      </w:pPr>
      <w:r>
        <w:rPr>
          <w:rFonts w:hint="eastAsia" w:ascii="仿宋" w:hAnsi="仿宋" w:eastAsia="仿宋" w:cs="仿宋"/>
          <w:strike w:val="0"/>
          <w:dstrike w:val="0"/>
          <w:sz w:val="34"/>
          <w:szCs w:val="34"/>
          <w:u w:val="none"/>
        </w:rPr>
        <w:t>（1）发生凌汛灾害或防洪工程发生重大险情后，</w:t>
      </w:r>
      <w:r>
        <w:rPr>
          <w:rFonts w:hint="eastAsia" w:ascii="仿宋" w:hAnsi="仿宋" w:eastAsia="仿宋" w:cs="仿宋"/>
          <w:strike w:val="0"/>
          <w:dstrike w:val="0"/>
          <w:sz w:val="34"/>
          <w:szCs w:val="34"/>
          <w:u w:val="none"/>
          <w:lang w:eastAsia="zh-CN"/>
        </w:rPr>
        <w:t>市</w:t>
      </w:r>
      <w:r>
        <w:rPr>
          <w:rFonts w:hint="eastAsia" w:ascii="仿宋" w:hAnsi="仿宋" w:eastAsia="仿宋" w:cs="仿宋"/>
          <w:strike w:val="0"/>
          <w:dstrike w:val="0"/>
          <w:sz w:val="34"/>
          <w:szCs w:val="34"/>
          <w:u w:val="none"/>
        </w:rPr>
        <w:t>防指应根据事件的性质，迅速对事件进行监控追踪，按照预案立即提出紧急处置措施，供</w:t>
      </w:r>
      <w:r>
        <w:rPr>
          <w:rFonts w:hint="eastAsia" w:ascii="仿宋" w:hAnsi="仿宋" w:eastAsia="仿宋" w:cs="仿宋"/>
          <w:strike w:val="0"/>
          <w:dstrike w:val="0"/>
          <w:sz w:val="34"/>
          <w:szCs w:val="34"/>
          <w:u w:val="none"/>
          <w:lang w:eastAsia="zh-CN"/>
        </w:rPr>
        <w:t>市</w:t>
      </w:r>
      <w:r>
        <w:rPr>
          <w:rFonts w:hint="eastAsia" w:ascii="仿宋" w:hAnsi="仿宋" w:eastAsia="仿宋" w:cs="仿宋"/>
          <w:strike w:val="0"/>
          <w:dstrike w:val="0"/>
          <w:sz w:val="34"/>
          <w:szCs w:val="34"/>
          <w:u w:val="none"/>
        </w:rPr>
        <w:t>政府或上级相关部门指挥决策。</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（2）事发地防指</w:t>
      </w:r>
      <w:r>
        <w:rPr>
          <w:rFonts w:hint="eastAsia" w:ascii="仿宋" w:hAnsi="仿宋" w:eastAsia="仿宋" w:cs="仿宋"/>
          <w:sz w:val="34"/>
          <w:szCs w:val="34"/>
          <w:lang w:eastAsia="zh-CN"/>
        </w:rPr>
        <w:t>配合市防指</w:t>
      </w:r>
      <w:r>
        <w:rPr>
          <w:rFonts w:hint="eastAsia" w:ascii="仿宋" w:hAnsi="仿宋" w:eastAsia="仿宋" w:cs="仿宋"/>
          <w:sz w:val="34"/>
          <w:szCs w:val="34"/>
        </w:rPr>
        <w:t>调集</w:t>
      </w:r>
      <w:r>
        <w:rPr>
          <w:rFonts w:hint="eastAsia" w:ascii="仿宋" w:hAnsi="仿宋" w:eastAsia="仿宋" w:cs="仿宋"/>
          <w:sz w:val="34"/>
          <w:szCs w:val="34"/>
          <w:lang w:eastAsia="zh-CN"/>
        </w:rPr>
        <w:t>相应</w:t>
      </w:r>
      <w:r>
        <w:rPr>
          <w:rFonts w:hint="eastAsia" w:ascii="仿宋" w:hAnsi="仿宋" w:eastAsia="仿宋" w:cs="仿宋"/>
          <w:sz w:val="34"/>
          <w:szCs w:val="34"/>
        </w:rPr>
        <w:t>资源和力量，迅速开展受威胁群众转移安置、防护及救援等现场处置工作，组织专业队伍实施破冰除凌。大江大河干流堤防决口的堵复应按照抢险预案进行，由抗洪抢险专业队伍实施。</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（3）处置凌汛灾害和工程重大险情时，按照职能分工</w:t>
      </w:r>
      <w:r>
        <w:rPr>
          <w:rFonts w:hint="eastAsia" w:ascii="仿宋" w:hAnsi="仿宋" w:eastAsia="仿宋" w:cs="仿宋"/>
          <w:sz w:val="34"/>
          <w:szCs w:val="34"/>
          <w:lang w:eastAsia="zh-CN"/>
        </w:rPr>
        <w:t>，</w:t>
      </w:r>
      <w:r>
        <w:rPr>
          <w:rFonts w:hint="eastAsia" w:ascii="仿宋" w:hAnsi="仿宋" w:eastAsia="仿宋" w:cs="仿宋"/>
          <w:sz w:val="34"/>
          <w:szCs w:val="34"/>
        </w:rPr>
        <w:t>由</w:t>
      </w:r>
      <w:r>
        <w:rPr>
          <w:rFonts w:hint="eastAsia" w:ascii="仿宋" w:hAnsi="仿宋" w:eastAsia="仿宋" w:cs="仿宋"/>
          <w:sz w:val="34"/>
          <w:szCs w:val="34"/>
          <w:lang w:eastAsia="zh-CN"/>
        </w:rPr>
        <w:t>市</w:t>
      </w:r>
      <w:r>
        <w:rPr>
          <w:rFonts w:hint="eastAsia" w:ascii="仿宋" w:hAnsi="仿宋" w:eastAsia="仿宋" w:cs="仿宋"/>
          <w:sz w:val="34"/>
          <w:szCs w:val="34"/>
        </w:rPr>
        <w:t>防指统一指挥，各部门各司其职，团结协作，快速反应，高效处置，最大程度地减少损失。</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5 </w:t>
      </w:r>
      <w:r>
        <w:rPr>
          <w:rFonts w:hint="eastAsia" w:ascii="仿宋" w:hAnsi="仿宋" w:eastAsia="仿宋" w:cs="仿宋"/>
          <w:sz w:val="34"/>
          <w:szCs w:val="34"/>
        </w:rPr>
        <w:t>台风灾害</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当预报有台风入境时，气象部门加强对台风的动态变化进行实时跟踪监测预报，及时发布预警。受台风影响的地区防指加强值班值守，组织会商研判，必要时召开紧急会议，提前全面部署各项防范应对措施。</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（2）当出现险情和灾情时，由当地防指统一指挥，</w:t>
      </w:r>
      <w:r>
        <w:rPr>
          <w:rFonts w:hint="eastAsia" w:ascii="仿宋" w:hAnsi="仿宋" w:eastAsia="仿宋" w:cs="仿宋"/>
          <w:sz w:val="34"/>
          <w:szCs w:val="34"/>
          <w:lang w:eastAsia="zh-CN"/>
        </w:rPr>
        <w:t>市防指各成员单位</w:t>
      </w:r>
      <w:r>
        <w:rPr>
          <w:rFonts w:hint="eastAsia" w:ascii="仿宋" w:hAnsi="仿宋" w:eastAsia="仿宋" w:cs="仿宋"/>
          <w:sz w:val="34"/>
          <w:szCs w:val="34"/>
        </w:rPr>
        <w:t>各司其职，团结合作，及时处置险情，把保证人员安全放在首位。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（3）采取多种方式加强全社会动员与地区间协调，按照群防联动机制，落实自保避险措施。</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4.7.</w:t>
      </w:r>
      <w:r>
        <w:rPr>
          <w:rFonts w:hint="eastAsia" w:ascii="仿宋" w:hAnsi="仿宋" w:eastAsia="仿宋" w:cs="仿宋"/>
          <w:b/>
          <w:bCs/>
          <w:sz w:val="34"/>
          <w:szCs w:val="34"/>
          <w:lang w:val="en-US" w:eastAsia="zh-CN"/>
        </w:rPr>
        <w:t xml:space="preserve">6 </w:t>
      </w:r>
      <w:r>
        <w:rPr>
          <w:rFonts w:hint="eastAsia" w:ascii="仿宋" w:hAnsi="仿宋" w:eastAsia="仿宋" w:cs="仿宋"/>
          <w:sz w:val="34"/>
          <w:szCs w:val="34"/>
        </w:rPr>
        <w:t>堤防决口、水闸垮塌</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（1）当出现堤防决口、水闸垮塌前期征兆时，防汛责任单位应迅速调集人力、物力全力组织抢险，尽可能控制险情，并及时向下游发出警报。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（2）堤防决口、水闸垮塌的应急处理，由</w:t>
      </w:r>
      <w:r>
        <w:rPr>
          <w:rFonts w:hint="eastAsia" w:ascii="仿宋" w:hAnsi="仿宋" w:eastAsia="仿宋" w:cs="仿宋"/>
          <w:sz w:val="34"/>
          <w:szCs w:val="34"/>
          <w:lang w:eastAsia="zh-CN"/>
        </w:rPr>
        <w:t>市防指</w:t>
      </w:r>
      <w:r>
        <w:rPr>
          <w:rFonts w:hint="eastAsia" w:ascii="仿宋" w:hAnsi="仿宋" w:eastAsia="仿宋" w:cs="仿宋"/>
          <w:sz w:val="34"/>
          <w:szCs w:val="34"/>
        </w:rPr>
        <w:t>负责</w:t>
      </w:r>
      <w:r>
        <w:rPr>
          <w:rFonts w:hint="eastAsia" w:ascii="仿宋" w:hAnsi="仿宋" w:eastAsia="仿宋" w:cs="仿宋"/>
          <w:sz w:val="34"/>
          <w:szCs w:val="34"/>
          <w:lang w:eastAsia="zh-CN"/>
        </w:rPr>
        <w:t>，</w:t>
      </w:r>
      <w:r>
        <w:rPr>
          <w:rFonts w:hint="eastAsia" w:ascii="仿宋" w:hAnsi="仿宋" w:eastAsia="仿宋" w:cs="仿宋"/>
          <w:sz w:val="34"/>
          <w:szCs w:val="34"/>
        </w:rPr>
        <w:t>当地防指</w:t>
      </w:r>
      <w:r>
        <w:rPr>
          <w:rFonts w:hint="eastAsia" w:ascii="仿宋" w:hAnsi="仿宋" w:eastAsia="仿宋" w:cs="仿宋"/>
          <w:sz w:val="34"/>
          <w:szCs w:val="34"/>
          <w:lang w:eastAsia="zh-CN"/>
        </w:rPr>
        <w:t>配合</w:t>
      </w:r>
      <w:r>
        <w:rPr>
          <w:rFonts w:hint="eastAsia" w:ascii="仿宋" w:hAnsi="仿宋" w:eastAsia="仿宋" w:cs="仿宋"/>
          <w:sz w:val="34"/>
          <w:szCs w:val="34"/>
        </w:rPr>
        <w:t>，迅速组织受影响群众转移，视情抢筑二道防线，控制洪水影响范围，尽可能减少灾害损失。</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w:t>
      </w:r>
      <w:r>
        <w:rPr>
          <w:rFonts w:hint="eastAsia" w:ascii="仿宋" w:hAnsi="仿宋" w:eastAsia="仿宋" w:cs="仿宋"/>
          <w:sz w:val="34"/>
          <w:szCs w:val="34"/>
          <w:lang w:eastAsia="zh-CN"/>
        </w:rPr>
        <w:t>市</w:t>
      </w:r>
      <w:r>
        <w:rPr>
          <w:rFonts w:hint="eastAsia" w:ascii="仿宋" w:hAnsi="仿宋" w:eastAsia="仿宋" w:cs="仿宋"/>
          <w:sz w:val="34"/>
          <w:szCs w:val="34"/>
        </w:rPr>
        <w:t>防指视情在适当时机组织实施堤防堵口，调 度有关水利工程，为实施堤防堵口创造条件，并明确堵口、抢护的行政、技术责任人，制定堵口、抢护方案，及时调集人力、物力迅速实施堵口、抢护。</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5" w:name="_Toc4151"/>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8 </w:t>
      </w:r>
      <w:r>
        <w:rPr>
          <w:rFonts w:hint="eastAsia" w:ascii="仿宋" w:hAnsi="仿宋" w:eastAsia="仿宋" w:cs="仿宋"/>
          <w:b/>
          <w:bCs/>
          <w:sz w:val="34"/>
          <w:szCs w:val="34"/>
        </w:rPr>
        <w:t>信息报送和处理</w:t>
      </w:r>
      <w:bookmarkEnd w:id="65"/>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汛情、工情、险情、灾情及抢险救援行动等防汛信息由</w:t>
      </w:r>
      <w:r>
        <w:rPr>
          <w:rFonts w:hint="eastAsia" w:ascii="仿宋" w:hAnsi="仿宋" w:eastAsia="仿宋" w:cs="仿宋"/>
          <w:sz w:val="34"/>
          <w:szCs w:val="34"/>
          <w:lang w:eastAsia="zh-CN"/>
        </w:rPr>
        <w:t>市</w:t>
      </w:r>
      <w:r>
        <w:rPr>
          <w:rFonts w:hint="eastAsia" w:ascii="仿宋" w:hAnsi="仿宋" w:eastAsia="仿宋" w:cs="仿宋"/>
          <w:sz w:val="34"/>
          <w:szCs w:val="34"/>
        </w:rPr>
        <w:t>政府统一核准，实行分级上报，归口处理，同级防指成员单位信息共享。</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防汛信息的报送，按“快报事实、慎报原因、续报详情”的原则上报，因客观原因一时难以准确掌握的信息,应及时报告基本情况，同时抓紧了解情况，随后补报详情。不得迟报、谎报、瞒报和漏报。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当江河发生洪水时，</w:t>
      </w:r>
      <w:r>
        <w:rPr>
          <w:rFonts w:hint="eastAsia" w:ascii="仿宋" w:hAnsi="仿宋" w:eastAsia="仿宋" w:cs="仿宋"/>
          <w:sz w:val="34"/>
          <w:szCs w:val="34"/>
          <w:lang w:eastAsia="zh-CN"/>
        </w:rPr>
        <w:t>水务</w:t>
      </w:r>
      <w:r>
        <w:rPr>
          <w:rFonts w:hint="eastAsia" w:ascii="仿宋" w:hAnsi="仿宋" w:eastAsia="仿宋" w:cs="仿宋"/>
          <w:sz w:val="34"/>
          <w:szCs w:val="34"/>
        </w:rPr>
        <w:t>部门应加密监测频次，雨情、水情信息应在2小时内报到</w:t>
      </w:r>
      <w:r>
        <w:rPr>
          <w:rFonts w:hint="eastAsia" w:ascii="仿宋" w:hAnsi="仿宋" w:eastAsia="仿宋" w:cs="仿宋"/>
          <w:sz w:val="34"/>
          <w:szCs w:val="34"/>
          <w:lang w:eastAsia="zh-CN"/>
        </w:rPr>
        <w:t>市</w:t>
      </w:r>
      <w:r>
        <w:rPr>
          <w:rFonts w:hint="eastAsia" w:ascii="仿宋" w:hAnsi="仿宋" w:eastAsia="仿宋" w:cs="仿宋"/>
          <w:sz w:val="34"/>
          <w:szCs w:val="34"/>
        </w:rPr>
        <w:t>防办，重要站点的水情信息应在30分钟内报到市防办（市应急指挥中心），为各级防指决策提供依据。当预测即将发生严重洪水灾害时，</w:t>
      </w:r>
      <w:r>
        <w:rPr>
          <w:rFonts w:hint="eastAsia" w:ascii="仿宋" w:hAnsi="仿宋" w:eastAsia="仿宋" w:cs="仿宋"/>
          <w:sz w:val="34"/>
          <w:szCs w:val="34"/>
          <w:lang w:eastAsia="zh-CN"/>
        </w:rPr>
        <w:t>市</w:t>
      </w:r>
      <w:r>
        <w:rPr>
          <w:rFonts w:hint="eastAsia" w:ascii="仿宋" w:hAnsi="仿宋" w:eastAsia="仿宋" w:cs="仿宋"/>
          <w:sz w:val="34"/>
          <w:szCs w:val="34"/>
        </w:rPr>
        <w:t>防指及早通知有关区域做好相关准备工作。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属一般性汛情、工情、险情、灾情及抢险救援等信息</w:t>
      </w:r>
      <w:r>
        <w:rPr>
          <w:rFonts w:hint="eastAsia" w:ascii="仿宋" w:hAnsi="仿宋" w:eastAsia="仿宋" w:cs="仿宋"/>
          <w:sz w:val="34"/>
          <w:szCs w:val="34"/>
          <w:lang w:eastAsia="zh-CN"/>
        </w:rPr>
        <w:t>，</w:t>
      </w:r>
      <w:r>
        <w:rPr>
          <w:rFonts w:hint="eastAsia" w:ascii="仿宋" w:hAnsi="仿宋" w:eastAsia="仿宋" w:cs="仿宋"/>
          <w:sz w:val="34"/>
          <w:szCs w:val="34"/>
        </w:rPr>
        <w:t>按照分管权限，报送本级防指负责处理。凡因险情、灾情较重，按照分管权限一时难以处理，需上级帮助、指导处理的</w:t>
      </w:r>
      <w:r>
        <w:rPr>
          <w:rFonts w:hint="eastAsia" w:ascii="仿宋" w:hAnsi="仿宋" w:eastAsia="仿宋" w:cs="仿宋"/>
          <w:sz w:val="34"/>
          <w:szCs w:val="34"/>
          <w:lang w:eastAsia="zh-CN"/>
        </w:rPr>
        <w:t>，</w:t>
      </w:r>
      <w:r>
        <w:rPr>
          <w:rFonts w:hint="eastAsia" w:ascii="仿宋" w:hAnsi="仿宋" w:eastAsia="仿宋" w:cs="仿宋"/>
          <w:sz w:val="34"/>
          <w:szCs w:val="34"/>
        </w:rPr>
        <w:t>经本级防指负责人审批后</w:t>
      </w:r>
      <w:r>
        <w:rPr>
          <w:rFonts w:hint="eastAsia" w:ascii="仿宋" w:hAnsi="仿宋" w:eastAsia="仿宋" w:cs="仿宋"/>
          <w:sz w:val="34"/>
          <w:szCs w:val="34"/>
          <w:lang w:eastAsia="zh-CN"/>
        </w:rPr>
        <w:t>，</w:t>
      </w:r>
      <w:r>
        <w:rPr>
          <w:rFonts w:hint="eastAsia" w:ascii="仿宋" w:hAnsi="仿宋" w:eastAsia="仿宋" w:cs="仿宋"/>
          <w:sz w:val="34"/>
          <w:szCs w:val="34"/>
        </w:rPr>
        <w:t>可向上级防指申报。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松花江及中小河流</w:t>
      </w:r>
      <w:r>
        <w:rPr>
          <w:rFonts w:hint="eastAsia" w:ascii="仿宋" w:hAnsi="仿宋" w:eastAsia="仿宋" w:cs="仿宋"/>
          <w:sz w:val="34"/>
          <w:szCs w:val="34"/>
        </w:rPr>
        <w:t>重要堤防、穿堤涵闸、穿堤泵站等发生较大险情，</w:t>
      </w:r>
      <w:r>
        <w:rPr>
          <w:rFonts w:hint="eastAsia" w:ascii="仿宋" w:hAnsi="仿宋" w:eastAsia="仿宋" w:cs="仿宋"/>
          <w:sz w:val="34"/>
          <w:szCs w:val="34"/>
          <w:lang w:eastAsia="zh-CN"/>
        </w:rPr>
        <w:t>市</w:t>
      </w:r>
      <w:r>
        <w:rPr>
          <w:rFonts w:hint="eastAsia" w:ascii="仿宋" w:hAnsi="仿宋" w:eastAsia="仿宋" w:cs="仿宋"/>
          <w:sz w:val="34"/>
          <w:szCs w:val="34"/>
        </w:rPr>
        <w:t>防指立即统一组织工程管理单位和抢险队伍启动抢险预案组织抢险，并在第一时间向可能淹没的有关区域预警。发生较大险情在险情发生后2小时内报告上级主管部门和市防指（市应急指挥中心）。发生重大险情在险情发生后 1 小时内报告上级主管部门和市防指（市应急指挥中心）。</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洪水灾情发生后，当地防指</w:t>
      </w:r>
      <w:r>
        <w:rPr>
          <w:rFonts w:hint="eastAsia" w:ascii="仿宋" w:hAnsi="仿宋" w:eastAsia="仿宋" w:cs="仿宋"/>
          <w:sz w:val="34"/>
          <w:szCs w:val="34"/>
          <w:lang w:eastAsia="zh-CN"/>
        </w:rPr>
        <w:t>及时向市防指</w:t>
      </w:r>
      <w:r>
        <w:rPr>
          <w:rFonts w:hint="eastAsia" w:ascii="仿宋" w:hAnsi="仿宋" w:eastAsia="仿宋" w:cs="仿宋"/>
          <w:sz w:val="34"/>
          <w:szCs w:val="34"/>
        </w:rPr>
        <w:t>报告洪水受灾情况，当地防指应收集动态灾情，全面掌握受灾情况，及时向</w:t>
      </w:r>
      <w:r>
        <w:rPr>
          <w:rFonts w:hint="eastAsia" w:ascii="仿宋" w:hAnsi="仿宋" w:eastAsia="仿宋" w:cs="仿宋"/>
          <w:sz w:val="34"/>
          <w:szCs w:val="34"/>
          <w:lang w:eastAsia="zh-CN"/>
        </w:rPr>
        <w:t>市</w:t>
      </w:r>
      <w:r>
        <w:rPr>
          <w:rFonts w:hint="eastAsia" w:ascii="仿宋" w:hAnsi="仿宋" w:eastAsia="仿宋" w:cs="仿宋"/>
          <w:sz w:val="34"/>
          <w:szCs w:val="34"/>
        </w:rPr>
        <w:t>政府和</w:t>
      </w:r>
      <w:r>
        <w:rPr>
          <w:rFonts w:hint="eastAsia" w:ascii="仿宋" w:hAnsi="仿宋" w:eastAsia="仿宋" w:cs="仿宋"/>
          <w:sz w:val="34"/>
          <w:szCs w:val="34"/>
          <w:lang w:eastAsia="zh-CN"/>
        </w:rPr>
        <w:t>市</w:t>
      </w:r>
      <w:r>
        <w:rPr>
          <w:rFonts w:hint="eastAsia" w:ascii="仿宋" w:hAnsi="仿宋" w:eastAsia="仿宋" w:cs="仿宋"/>
          <w:sz w:val="34"/>
          <w:szCs w:val="34"/>
        </w:rPr>
        <w:t>防指报告。对有人员伤亡和较大财产损失的灾情，应立即上报，较大灾情在灾害发生后 2 小时内将初步情况报告市防指（市应急指挥中心），市防指（市应急指挥中心）在2小时内报告市委、市政府。重大灾情在灾害发生后1小时内将初步情况报告市防指（市应急指挥中心），市防指（市应急指挥中心）在2小时内报告市委、市政府和</w:t>
      </w:r>
      <w:r>
        <w:rPr>
          <w:rFonts w:hint="eastAsia" w:ascii="仿宋" w:hAnsi="仿宋" w:eastAsia="仿宋" w:cs="仿宋"/>
          <w:sz w:val="34"/>
          <w:szCs w:val="34"/>
          <w:lang w:eastAsia="zh-CN"/>
        </w:rPr>
        <w:t>佳木斯市</w:t>
      </w:r>
      <w:r>
        <w:rPr>
          <w:rFonts w:hint="eastAsia" w:ascii="仿宋" w:hAnsi="仿宋" w:eastAsia="仿宋" w:cs="仿宋"/>
          <w:sz w:val="34"/>
          <w:szCs w:val="34"/>
        </w:rPr>
        <w:t>防指。并对实时灾情组织核实，核实后及时补充上报，为抗灾救灾提供准确依据。</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信息报告应遵守省、</w:t>
      </w:r>
      <w:r>
        <w:rPr>
          <w:rFonts w:hint="eastAsia" w:ascii="仿宋" w:hAnsi="仿宋" w:eastAsia="仿宋" w:cs="仿宋"/>
          <w:sz w:val="34"/>
          <w:szCs w:val="34"/>
          <w:lang w:eastAsia="zh-CN"/>
        </w:rPr>
        <w:t>佳木斯</w:t>
      </w:r>
      <w:r>
        <w:rPr>
          <w:rFonts w:hint="eastAsia" w:ascii="仿宋" w:hAnsi="仿宋" w:eastAsia="仿宋" w:cs="仿宋"/>
          <w:sz w:val="34"/>
          <w:szCs w:val="34"/>
        </w:rPr>
        <w:t>市有关规定，发生特别严重的汛情、险情、灾情时，立即报告市防指（市应急指挥中心）。市防指（市应急指挥中心）核实后立即报告市委、市政府和</w:t>
      </w:r>
      <w:r>
        <w:rPr>
          <w:rFonts w:hint="eastAsia" w:ascii="仿宋" w:hAnsi="仿宋" w:eastAsia="仿宋" w:cs="仿宋"/>
          <w:sz w:val="34"/>
          <w:szCs w:val="34"/>
          <w:lang w:eastAsia="zh-CN"/>
        </w:rPr>
        <w:t>佳木斯市</w:t>
      </w:r>
      <w:r>
        <w:rPr>
          <w:rFonts w:hint="eastAsia" w:ascii="仿宋" w:hAnsi="仿宋" w:eastAsia="仿宋" w:cs="仿宋"/>
          <w:sz w:val="34"/>
          <w:szCs w:val="34"/>
        </w:rPr>
        <w:t>防指，并及时续报。</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6" w:name="_Toc14369"/>
      <w:r>
        <w:rPr>
          <w:rFonts w:hint="eastAsia" w:ascii="仿宋" w:hAnsi="仿宋" w:eastAsia="仿宋" w:cs="仿宋"/>
          <w:b/>
          <w:bCs/>
          <w:sz w:val="34"/>
          <w:szCs w:val="34"/>
        </w:rPr>
        <w:t>4.</w:t>
      </w:r>
      <w:r>
        <w:rPr>
          <w:rFonts w:hint="eastAsia" w:ascii="仿宋" w:hAnsi="仿宋" w:eastAsia="仿宋" w:cs="仿宋"/>
          <w:b/>
          <w:bCs/>
          <w:sz w:val="34"/>
          <w:szCs w:val="34"/>
          <w:lang w:val="en-US" w:eastAsia="zh-CN"/>
        </w:rPr>
        <w:t xml:space="preserve">9 </w:t>
      </w:r>
      <w:r>
        <w:rPr>
          <w:rFonts w:hint="eastAsia" w:ascii="仿宋" w:hAnsi="仿宋" w:eastAsia="仿宋" w:cs="仿宋"/>
          <w:b/>
          <w:bCs/>
          <w:sz w:val="34"/>
          <w:szCs w:val="34"/>
        </w:rPr>
        <w:t>指挥和调度</w:t>
      </w:r>
      <w:bookmarkEnd w:id="66"/>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防汛工作实行各级人民政府行政首长负责制，实行统一指挥、分级分部门负责，组织、动员、调度本地区各有关单位和个人参加抗洪抢险救援，按照权限调度防洪工程。</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7" w:name="_Toc22833"/>
      <w:r>
        <w:rPr>
          <w:rFonts w:hint="eastAsia" w:ascii="仿宋" w:hAnsi="仿宋" w:eastAsia="仿宋" w:cs="仿宋"/>
          <w:b/>
          <w:bCs/>
          <w:sz w:val="34"/>
          <w:szCs w:val="34"/>
        </w:rPr>
        <w:t>4.1</w:t>
      </w:r>
      <w:r>
        <w:rPr>
          <w:rFonts w:hint="eastAsia" w:ascii="仿宋" w:hAnsi="仿宋" w:eastAsia="仿宋" w:cs="仿宋"/>
          <w:b/>
          <w:bCs/>
          <w:sz w:val="34"/>
          <w:szCs w:val="34"/>
          <w:lang w:val="en-US" w:eastAsia="zh-CN"/>
        </w:rPr>
        <w:t xml:space="preserve">0 </w:t>
      </w:r>
      <w:r>
        <w:rPr>
          <w:rFonts w:hint="eastAsia" w:ascii="仿宋" w:hAnsi="仿宋" w:eastAsia="仿宋" w:cs="仿宋"/>
          <w:b/>
          <w:bCs/>
          <w:sz w:val="34"/>
          <w:szCs w:val="34"/>
        </w:rPr>
        <w:t>抢险救灾</w:t>
      </w:r>
      <w:bookmarkEnd w:id="6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出现洪水灾害或防洪工程发生重大险情后，事发地的防指应根据事件的性质，迅速对事件进行监控追踪，立即提出紧急处置措施，调集本相关部门的资源和力量，按照职责分工，各司其职，迅速开展现场处置或抢险救灾，最大程度地减少损失。</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8" w:name="_Toc8776"/>
      <w:r>
        <w:rPr>
          <w:rFonts w:hint="eastAsia" w:ascii="仿宋" w:hAnsi="仿宋" w:eastAsia="仿宋" w:cs="仿宋"/>
          <w:b/>
          <w:bCs/>
          <w:sz w:val="34"/>
          <w:szCs w:val="34"/>
        </w:rPr>
        <w:t>4.1</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安全防护和医疗救护</w:t>
      </w:r>
      <w:bookmarkEnd w:id="68"/>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各镇</w:t>
      </w:r>
      <w:r>
        <w:rPr>
          <w:rFonts w:hint="eastAsia" w:ascii="仿宋" w:hAnsi="仿宋" w:eastAsia="仿宋" w:cs="仿宋"/>
          <w:sz w:val="34"/>
          <w:szCs w:val="34"/>
        </w:rPr>
        <w:t>人民政府和防指应高度重视抢险救援人员的安全，调集和配备必要的安全防护和医疗器械。当现场受到污染时，为抢险人员配备防护设施，撤离时应进行消毒、去污处理。抢险救援人员要服从防指统一指挥，进入受威胁现场前，采取防护措施以保证自身安全。参加一线抗洪抢险的人员，必须穿救生衣。</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事发地防指应按照当地政府和</w:t>
      </w:r>
      <w:r>
        <w:rPr>
          <w:rFonts w:hint="eastAsia" w:ascii="仿宋" w:hAnsi="仿宋" w:eastAsia="仿宋" w:cs="仿宋"/>
          <w:sz w:val="34"/>
          <w:szCs w:val="34"/>
          <w:lang w:eastAsia="zh-CN"/>
        </w:rPr>
        <w:t>市政府</w:t>
      </w:r>
      <w:r>
        <w:rPr>
          <w:rFonts w:hint="eastAsia" w:ascii="仿宋" w:hAnsi="仿宋" w:eastAsia="仿宋" w:cs="仿宋"/>
          <w:sz w:val="34"/>
          <w:szCs w:val="34"/>
        </w:rPr>
        <w:t>的指令，及时发布通告，防止人、畜进入危险区域或饮用被污染的水源。</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出现洪水灾害后，</w:t>
      </w:r>
      <w:r>
        <w:rPr>
          <w:rFonts w:hint="eastAsia" w:ascii="仿宋" w:hAnsi="仿宋" w:eastAsia="仿宋" w:cs="仿宋"/>
          <w:sz w:val="34"/>
          <w:szCs w:val="34"/>
          <w:lang w:eastAsia="zh-CN"/>
        </w:rPr>
        <w:t>市</w:t>
      </w:r>
      <w:r>
        <w:rPr>
          <w:rFonts w:hint="eastAsia" w:ascii="仿宋" w:hAnsi="仿宋" w:eastAsia="仿宋" w:cs="仿宋"/>
          <w:sz w:val="34"/>
          <w:szCs w:val="34"/>
        </w:rPr>
        <w:t>政府和防指组织卫生健康部门加强受影响地区的疾病和突发公共卫生事件监测、报告工作，落实各项防病措施，并派出医疗小分队，对受伤的人员进行紧急救护。必要时，可在现场设立紧急救护所。</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69" w:name="_Toc7711"/>
      <w:r>
        <w:rPr>
          <w:rFonts w:hint="eastAsia" w:ascii="仿宋" w:hAnsi="仿宋" w:eastAsia="仿宋" w:cs="仿宋"/>
          <w:b/>
          <w:bCs/>
          <w:sz w:val="34"/>
          <w:szCs w:val="34"/>
        </w:rPr>
        <w:t>4.1</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社会力量动员与参与</w:t>
      </w:r>
      <w:bookmarkEnd w:id="69"/>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出现洪水灾害后，</w:t>
      </w:r>
      <w:r>
        <w:rPr>
          <w:rFonts w:hint="eastAsia" w:ascii="仿宋" w:hAnsi="仿宋" w:eastAsia="仿宋" w:cs="仿宋"/>
          <w:sz w:val="34"/>
          <w:szCs w:val="34"/>
          <w:lang w:eastAsia="zh-CN"/>
        </w:rPr>
        <w:t>市</w:t>
      </w:r>
      <w:r>
        <w:rPr>
          <w:rFonts w:hint="eastAsia" w:ascii="仿宋" w:hAnsi="仿宋" w:eastAsia="仿宋" w:cs="仿宋"/>
          <w:sz w:val="34"/>
          <w:szCs w:val="34"/>
        </w:rPr>
        <w:t>防指可根据事件的性质和危害程度，动员公民、法人及其他组织参与防汛工作，充分发挥社会力量在防汛工作中的作用，形成党委统揽、政府主导、全社会广泛动员、公众积极参与的防汛工作格局。</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0" w:name="_Toc20852"/>
      <w:r>
        <w:rPr>
          <w:rFonts w:hint="eastAsia" w:ascii="仿宋" w:hAnsi="仿宋" w:eastAsia="仿宋" w:cs="仿宋"/>
          <w:b/>
          <w:bCs/>
          <w:sz w:val="34"/>
          <w:szCs w:val="34"/>
        </w:rPr>
        <w:t>4.1</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信息发布</w:t>
      </w:r>
      <w:bookmarkEnd w:id="70"/>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防汛信息发布应当及时、准确、客观、全面，由各级防指统一审核和发布。</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1" w:name="_Toc32348"/>
      <w:r>
        <w:rPr>
          <w:rFonts w:hint="eastAsia" w:ascii="仿宋" w:hAnsi="仿宋" w:eastAsia="仿宋" w:cs="仿宋"/>
          <w:b/>
          <w:bCs/>
          <w:sz w:val="34"/>
          <w:szCs w:val="34"/>
        </w:rPr>
        <w:t>4.1</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应急结束</w:t>
      </w:r>
      <w:bookmarkEnd w:id="71"/>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当洪水灾害得到有效控制时，</w:t>
      </w:r>
      <w:r>
        <w:rPr>
          <w:rFonts w:hint="eastAsia" w:ascii="仿宋" w:hAnsi="仿宋" w:eastAsia="仿宋" w:cs="仿宋"/>
          <w:sz w:val="34"/>
          <w:szCs w:val="34"/>
          <w:lang w:eastAsia="zh-CN"/>
        </w:rPr>
        <w:t>市</w:t>
      </w:r>
      <w:r>
        <w:rPr>
          <w:rFonts w:hint="eastAsia" w:ascii="仿宋" w:hAnsi="仿宋" w:eastAsia="仿宋" w:cs="仿宋"/>
          <w:sz w:val="34"/>
          <w:szCs w:val="34"/>
        </w:rPr>
        <w:t>防指可视汛情，宣布结束应急响应。Ⅳ、Ⅲ级应急响应的结束由市防办根据情况提出请示，报市防指总指挥（常务副市长）批准，以市防指名义发布</w:t>
      </w:r>
      <w:r>
        <w:rPr>
          <w:rFonts w:hint="eastAsia" w:ascii="仿宋" w:hAnsi="仿宋" w:eastAsia="仿宋" w:cs="仿宋"/>
          <w:sz w:val="34"/>
          <w:szCs w:val="34"/>
          <w:lang w:eastAsia="zh-CN"/>
        </w:rPr>
        <w:t>；</w:t>
      </w:r>
      <w:r>
        <w:rPr>
          <w:rFonts w:hint="eastAsia" w:ascii="仿宋" w:hAnsi="仿宋" w:eastAsia="仿宋" w:cs="仿宋"/>
          <w:sz w:val="34"/>
          <w:szCs w:val="34"/>
        </w:rPr>
        <w:t>Ⅱ、Ⅰ级应急响应的结束由市防办根据情况提出请示，报市防指总指挥长批准，以市防指名义发布。当地政府积极恢复正常生活、生产、工作秩序、修复水毁设施，尽快减少灾害带来的损失和影响。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72" w:name="_Toc12446"/>
      <w:r>
        <w:rPr>
          <w:rFonts w:hint="eastAsia" w:ascii="黑体" w:hAnsi="黑体" w:eastAsia="黑体" w:cs="黑体"/>
          <w:sz w:val="34"/>
          <w:szCs w:val="34"/>
          <w:lang w:val="en-US" w:eastAsia="zh-CN"/>
        </w:rPr>
        <w:t xml:space="preserve">5 </w:t>
      </w:r>
      <w:r>
        <w:rPr>
          <w:rFonts w:hint="eastAsia" w:ascii="黑体" w:hAnsi="黑体" w:eastAsia="黑体" w:cs="黑体"/>
          <w:sz w:val="34"/>
          <w:szCs w:val="34"/>
        </w:rPr>
        <w:t>应急保障</w:t>
      </w:r>
      <w:bookmarkEnd w:id="72"/>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3" w:name="_Toc1500"/>
      <w:r>
        <w:rPr>
          <w:rFonts w:hint="eastAsia" w:ascii="仿宋" w:hAnsi="仿宋" w:eastAsia="仿宋" w:cs="仿宋"/>
          <w:b/>
          <w:bCs/>
          <w:sz w:val="34"/>
          <w:szCs w:val="34"/>
        </w:rPr>
        <w:t>5.</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通信与信息保障</w:t>
      </w:r>
      <w:bookmarkEnd w:id="73"/>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通信运营部门依法为应对洪水灾害提供畅通的信息保障。出现洪水灾害后，通信管理部门要迅速调集力量抢修损坏的通信设施，努力保证防汛通信畅通。必要时，调度应急通信设备，为防汛通信和现场指挥提供通信保障。各相关部门应确保防汛信息通过手机、广播、电视、网络等媒体及时发布。</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4" w:name="_Toc15682"/>
      <w:r>
        <w:rPr>
          <w:rFonts w:hint="eastAsia" w:ascii="仿宋" w:hAnsi="仿宋" w:eastAsia="仿宋" w:cs="仿宋"/>
          <w:b/>
          <w:bCs/>
          <w:sz w:val="34"/>
          <w:szCs w:val="34"/>
        </w:rPr>
        <w:t>5.</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应急支援与装备保障</w:t>
      </w:r>
      <w:bookmarkEnd w:id="74"/>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现场救援和工程抢险保障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指和防洪工程管理单位以及受洪水威胁的其他单位，储备的常规抢险机械、物料和救生器材应满足抢险急需。对历史上的重点险工或易出险的水利工程设施，应提前编制工程应急抢险预案。当出现新的险情后，应派工程技术人员赶赴现场，研究优化除险方案，由防汛行政首长决策实施。</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应急队伍保障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任何单位和个人都有依法参加防汛抗洪的义务。解放军、武警部队、综合性消防救援队伍、预备役部队和民兵是抗洪抢险的重要力量。防汛抢险队伍分为专业抢险队伍、部队抢险队伍和群众抢险队伍。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lang w:eastAsia="zh-CN"/>
        </w:rPr>
      </w:pPr>
      <w:r>
        <w:rPr>
          <w:rFonts w:hint="eastAsia" w:ascii="仿宋" w:hAnsi="仿宋" w:eastAsia="仿宋" w:cs="仿宋"/>
          <w:sz w:val="34"/>
          <w:szCs w:val="34"/>
        </w:rPr>
        <w:t>市防指统一领导抢险部队行动</w:t>
      </w:r>
      <w:r>
        <w:rPr>
          <w:rFonts w:hint="eastAsia" w:ascii="仿宋" w:hAnsi="仿宋" w:eastAsia="仿宋" w:cs="仿宋"/>
          <w:sz w:val="34"/>
          <w:szCs w:val="34"/>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3 </w:t>
      </w:r>
      <w:r>
        <w:rPr>
          <w:rFonts w:hint="eastAsia" w:ascii="仿宋" w:hAnsi="仿宋" w:eastAsia="仿宋" w:cs="仿宋"/>
          <w:sz w:val="34"/>
          <w:szCs w:val="34"/>
        </w:rPr>
        <w:t>供电保障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电力部门主要负责抗洪抢险救灾、抢排渍涝的供电需要和应急救援现场的临时供电。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4 </w:t>
      </w:r>
      <w:r>
        <w:rPr>
          <w:rFonts w:hint="eastAsia" w:ascii="仿宋" w:hAnsi="仿宋" w:eastAsia="仿宋" w:cs="仿宋"/>
          <w:sz w:val="34"/>
          <w:szCs w:val="34"/>
        </w:rPr>
        <w:t>交通运输保障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lang w:val="en-US" w:eastAsia="zh-CN"/>
        </w:rPr>
      </w:pPr>
      <w:r>
        <w:rPr>
          <w:rFonts w:hint="eastAsia" w:ascii="仿宋" w:hAnsi="仿宋" w:eastAsia="仿宋" w:cs="仿宋"/>
          <w:sz w:val="34"/>
          <w:szCs w:val="34"/>
        </w:rPr>
        <w:t>交通运输部门主要负责优先保证防汛抢险人员、防汛救灾物资运输；蓄滞洪区分洪时，负责群众安全转移所需地方车辆、船舶</w:t>
      </w:r>
      <w:r>
        <w:rPr>
          <w:rFonts w:hint="eastAsia" w:ascii="仿宋" w:hAnsi="仿宋" w:eastAsia="仿宋" w:cs="仿宋"/>
          <w:sz w:val="34"/>
          <w:szCs w:val="34"/>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5 </w:t>
      </w:r>
      <w:r>
        <w:rPr>
          <w:rFonts w:hint="eastAsia" w:ascii="仿宋" w:hAnsi="仿宋" w:eastAsia="仿宋" w:cs="仿宋"/>
          <w:sz w:val="34"/>
          <w:szCs w:val="34"/>
        </w:rPr>
        <w:t>医疗保障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卫生健康部门具体负责洪水灾区防病治病和卫生防疫工作。组织开展疾病预防控制、医疗救护和卫生监督工作，报告、发布疫情信息，负责疾病防治经费、药品、器械的管理、使用和救灾药品的质量监督。</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6 </w:t>
      </w:r>
      <w:r>
        <w:rPr>
          <w:rFonts w:hint="eastAsia" w:ascii="仿宋" w:hAnsi="仿宋" w:eastAsia="仿宋" w:cs="仿宋"/>
          <w:sz w:val="34"/>
          <w:szCs w:val="34"/>
        </w:rPr>
        <w:t>治安保障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公安部门主要负责做好洪水灾区的治安管理工作，依法严厉打击破坏抗洪抗旱救灾行动和工程设施安全的行为，保证抗灾救灾工作的顺利进行；负责组织搞好防汛抢险、分洪爆破时的警戒、警卫工作和交通管制，维护灾区的社会治安秩序。</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7 </w:t>
      </w:r>
      <w:r>
        <w:rPr>
          <w:rFonts w:hint="eastAsia" w:ascii="仿宋" w:hAnsi="仿宋" w:eastAsia="仿宋" w:cs="仿宋"/>
          <w:sz w:val="34"/>
          <w:szCs w:val="34"/>
        </w:rPr>
        <w:t>物资保障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指、重点防洪工程管理单位以及受洪水威胁的其他单位应按规范储备防汛抢险物资，并做好生产流程和生产能力储备的有关工作。市商务、民政、卫生健康、农业、粮食、石油供应部门具体负责救灾物资供应，管好国家和地方储备粮、油，保证灾民粮、油供应；组织救灾药品供应；做好与灾民生活相关的急需品等救灾物资的储备和供应工作，保证灾区市场物价稳定；防汛物资管理部门应及时掌握新材料、新设备的应用情况，及时调整储备物资品种，提高科技含量。</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重大洪水应急物资包括编织袋、编织布、砂卵块石、抢险照明设备等抢险物料和舟、船</w:t>
      </w:r>
      <w:r>
        <w:rPr>
          <w:rFonts w:hint="eastAsia" w:ascii="仿宋" w:hAnsi="仿宋" w:eastAsia="仿宋" w:cs="仿宋"/>
          <w:sz w:val="34"/>
          <w:szCs w:val="34"/>
          <w:lang w:eastAsia="zh-CN"/>
        </w:rPr>
        <w:t>、</w:t>
      </w:r>
      <w:r>
        <w:rPr>
          <w:rFonts w:hint="eastAsia" w:ascii="仿宋" w:hAnsi="仿宋" w:eastAsia="仿宋" w:cs="仿宋"/>
          <w:sz w:val="34"/>
          <w:szCs w:val="34"/>
        </w:rPr>
        <w:t>救生衣、救生圈等救生器材。</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市级防汛应急物资调用原则：先近后远，满足急需，先主后次。</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8 </w:t>
      </w:r>
      <w:r>
        <w:rPr>
          <w:rFonts w:hint="eastAsia" w:ascii="仿宋" w:hAnsi="仿宋" w:eastAsia="仿宋" w:cs="仿宋"/>
          <w:sz w:val="34"/>
          <w:szCs w:val="34"/>
        </w:rPr>
        <w:t>资金保障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市财政</w:t>
      </w:r>
      <w:r>
        <w:rPr>
          <w:rFonts w:hint="eastAsia" w:ascii="仿宋" w:hAnsi="仿宋" w:eastAsia="仿宋" w:cs="仿宋"/>
          <w:sz w:val="34"/>
          <w:szCs w:val="34"/>
        </w:rPr>
        <w:t>应当在本级财政预算中安排资金，用于本行政区域内遭受严重洪涝灾害的抢险救援和水毁工程修复补助。</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w:t>
      </w:r>
      <w:r>
        <w:rPr>
          <w:rFonts w:hint="eastAsia" w:ascii="仿宋" w:hAnsi="仿宋" w:eastAsia="仿宋" w:cs="仿宋"/>
          <w:b/>
          <w:bCs/>
          <w:sz w:val="34"/>
          <w:szCs w:val="34"/>
          <w:lang w:val="en-US" w:eastAsia="zh-CN"/>
        </w:rPr>
        <w:t xml:space="preserve">9 </w:t>
      </w:r>
      <w:r>
        <w:rPr>
          <w:rFonts w:hint="eastAsia" w:ascii="仿宋" w:hAnsi="仿宋" w:eastAsia="仿宋" w:cs="仿宋"/>
          <w:sz w:val="34"/>
          <w:szCs w:val="34"/>
        </w:rPr>
        <w:t>社会动员保障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防汛是社会公益性事业，任何单位和个人都有保护防洪工程设施和依法参加抗洪抢险的义务。汛期，各级防指应根据洪水灾害的发展，做好动员工作，组织社会力量投入防汛抗洪抢险。</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各级防指的成员单位在严重洪水灾害期间，应按照分工，特事特办，急事急办，解决防汛的实际问题，同时充分调动本系统的力量，全力支持抗灾救灾和灾后重建工作。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各</w:t>
      </w:r>
      <w:r>
        <w:rPr>
          <w:rFonts w:hint="eastAsia" w:ascii="仿宋" w:hAnsi="仿宋" w:eastAsia="仿宋" w:cs="仿宋"/>
          <w:sz w:val="34"/>
          <w:szCs w:val="34"/>
          <w:lang w:eastAsia="zh-CN"/>
        </w:rPr>
        <w:t>镇</w:t>
      </w:r>
      <w:r>
        <w:rPr>
          <w:rFonts w:hint="eastAsia" w:ascii="仿宋" w:hAnsi="仿宋" w:eastAsia="仿宋" w:cs="仿宋"/>
          <w:sz w:val="34"/>
          <w:szCs w:val="34"/>
        </w:rPr>
        <w:t>政府</w:t>
      </w:r>
      <w:r>
        <w:rPr>
          <w:rFonts w:hint="eastAsia" w:ascii="仿宋" w:hAnsi="仿宋" w:eastAsia="仿宋" w:cs="仿宋"/>
          <w:sz w:val="34"/>
          <w:szCs w:val="34"/>
          <w:lang w:eastAsia="zh-CN"/>
        </w:rPr>
        <w:t>、街道办、经开区</w:t>
      </w:r>
      <w:r>
        <w:rPr>
          <w:rFonts w:hint="eastAsia" w:ascii="仿宋" w:hAnsi="仿宋" w:eastAsia="仿宋" w:cs="仿宋"/>
          <w:sz w:val="34"/>
          <w:szCs w:val="34"/>
        </w:rPr>
        <w:t>应加强对防汛工作的统一领导，组织有关部门和单位，动员全社会的力量，做好防汛工作。在防汛的关键时刻，各级防汛行政首长应靠前指挥，组织广大干部群众奋力抗灾减灾。</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5.2.1</w:t>
      </w:r>
      <w:r>
        <w:rPr>
          <w:rFonts w:hint="eastAsia" w:ascii="仿宋" w:hAnsi="仿宋" w:eastAsia="仿宋" w:cs="仿宋"/>
          <w:b/>
          <w:bCs/>
          <w:sz w:val="34"/>
          <w:szCs w:val="34"/>
          <w:lang w:val="en-US" w:eastAsia="zh-CN"/>
        </w:rPr>
        <w:t xml:space="preserve">0 </w:t>
      </w:r>
      <w:r>
        <w:rPr>
          <w:rFonts w:hint="eastAsia" w:ascii="仿宋" w:hAnsi="仿宋" w:eastAsia="仿宋" w:cs="仿宋"/>
          <w:sz w:val="34"/>
          <w:szCs w:val="34"/>
        </w:rPr>
        <w:t>紧急避难场所保障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城乡建设、自然资源、水务、应急等部门应指导洪涝灾害易发区做好紧急避难场所的规划和建设。</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sz w:val="34"/>
          <w:szCs w:val="34"/>
        </w:rPr>
      </w:pPr>
      <w:bookmarkStart w:id="75" w:name="_Toc16413"/>
      <w:r>
        <w:rPr>
          <w:rFonts w:hint="eastAsia" w:ascii="仿宋" w:hAnsi="仿宋" w:eastAsia="仿宋" w:cs="仿宋"/>
          <w:b/>
          <w:bCs/>
          <w:sz w:val="34"/>
          <w:szCs w:val="34"/>
        </w:rPr>
        <w:t>5.</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技术保障</w:t>
      </w:r>
      <w:bookmarkEnd w:id="75"/>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5.3.</w:t>
      </w:r>
      <w:r>
        <w:rPr>
          <w:rFonts w:hint="eastAsia" w:ascii="仿宋" w:hAnsi="仿宋" w:eastAsia="仿宋" w:cs="仿宋"/>
          <w:b/>
          <w:bCs/>
          <w:sz w:val="34"/>
          <w:szCs w:val="34"/>
          <w:lang w:val="en-US" w:eastAsia="zh-CN"/>
        </w:rPr>
        <w:t xml:space="preserve">1 </w:t>
      </w:r>
      <w:r>
        <w:rPr>
          <w:rFonts w:hint="eastAsia" w:ascii="仿宋" w:hAnsi="仿宋" w:eastAsia="仿宋" w:cs="仿宋"/>
          <w:sz w:val="34"/>
          <w:szCs w:val="34"/>
        </w:rPr>
        <w:t>防汛指挥系统</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完善市级防汛指挥系统，形成覆盖全市网络系统，提高信息传输的质量和速度。</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rPr>
          <w:rFonts w:hint="eastAsia" w:ascii="仿宋" w:hAnsi="仿宋" w:eastAsia="仿宋" w:cs="仿宋"/>
          <w:sz w:val="34"/>
          <w:szCs w:val="34"/>
        </w:rPr>
      </w:pPr>
      <w:r>
        <w:rPr>
          <w:rFonts w:hint="eastAsia" w:ascii="仿宋" w:hAnsi="仿宋" w:eastAsia="仿宋" w:cs="仿宋"/>
          <w:b/>
          <w:bCs/>
          <w:sz w:val="34"/>
          <w:szCs w:val="34"/>
        </w:rPr>
        <w:t>5.3.</w:t>
      </w:r>
      <w:r>
        <w:rPr>
          <w:rFonts w:hint="eastAsia" w:ascii="仿宋" w:hAnsi="仿宋" w:eastAsia="仿宋" w:cs="仿宋"/>
          <w:b/>
          <w:bCs/>
          <w:sz w:val="34"/>
          <w:szCs w:val="34"/>
          <w:lang w:val="en-US" w:eastAsia="zh-CN"/>
        </w:rPr>
        <w:t xml:space="preserve">2 </w:t>
      </w:r>
      <w:r>
        <w:rPr>
          <w:rFonts w:hint="eastAsia" w:ascii="仿宋" w:hAnsi="仿宋" w:eastAsia="仿宋" w:cs="仿宋"/>
          <w:sz w:val="34"/>
          <w:szCs w:val="34"/>
        </w:rPr>
        <w:t>专家库</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市</w:t>
      </w:r>
      <w:r>
        <w:rPr>
          <w:rFonts w:hint="eastAsia" w:ascii="仿宋" w:hAnsi="仿宋" w:eastAsia="仿宋" w:cs="仿宋"/>
          <w:sz w:val="34"/>
          <w:szCs w:val="34"/>
        </w:rPr>
        <w:t>防指建立专家库，当发生洪水灾害时，由</w:t>
      </w:r>
      <w:r>
        <w:rPr>
          <w:rFonts w:hint="eastAsia" w:ascii="仿宋" w:hAnsi="仿宋" w:eastAsia="仿宋" w:cs="仿宋"/>
          <w:sz w:val="34"/>
          <w:szCs w:val="34"/>
          <w:lang w:eastAsia="zh-CN"/>
        </w:rPr>
        <w:t>市</w:t>
      </w:r>
      <w:r>
        <w:rPr>
          <w:rFonts w:hint="eastAsia" w:ascii="仿宋" w:hAnsi="仿宋" w:eastAsia="仿宋" w:cs="仿宋"/>
          <w:sz w:val="34"/>
          <w:szCs w:val="34"/>
        </w:rPr>
        <w:t>防指统一调度，派出专家组，指导防汛抗洪抢险工作。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市防办、水务局</w:t>
      </w:r>
      <w:r>
        <w:rPr>
          <w:rFonts w:hint="eastAsia" w:ascii="仿宋" w:hAnsi="仿宋" w:eastAsia="仿宋" w:cs="仿宋"/>
          <w:sz w:val="34"/>
          <w:szCs w:val="34"/>
          <w:lang w:eastAsia="zh-CN"/>
        </w:rPr>
        <w:t>、</w:t>
      </w:r>
      <w:r>
        <w:rPr>
          <w:rFonts w:hint="eastAsia" w:ascii="仿宋" w:hAnsi="仿宋" w:eastAsia="仿宋" w:cs="仿宋"/>
          <w:sz w:val="34"/>
          <w:szCs w:val="34"/>
        </w:rPr>
        <w:t>气象</w:t>
      </w:r>
      <w:r>
        <w:rPr>
          <w:rFonts w:hint="eastAsia" w:ascii="仿宋" w:hAnsi="仿宋" w:eastAsia="仿宋" w:cs="仿宋"/>
          <w:sz w:val="34"/>
          <w:szCs w:val="34"/>
          <w:lang w:eastAsia="zh-CN"/>
        </w:rPr>
        <w:t>局</w:t>
      </w:r>
      <w:r>
        <w:rPr>
          <w:rFonts w:hint="eastAsia" w:ascii="仿宋" w:hAnsi="仿宋" w:eastAsia="仿宋" w:cs="仿宋"/>
          <w:sz w:val="34"/>
          <w:szCs w:val="34"/>
        </w:rPr>
        <w:t>等防汛指挥部成员单位的专家，组成专家组，对防汛抢险进行指导，为开展抢险救灾和抗旱减灾工作提供抢险措施、水量调度等有关技术建议;解决抢险中出现的重大技术难题，当发生重大汛情时赶赴现场，协助地方制定切实可行的抗洪抢险方案，处理重大险情，指导地方抗洪抢险，并及时向市防指报告汛情、险情、旱情、灾情以及抗洪抢险和抗旱救灾进展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6" w:name="_Toc4372"/>
      <w:r>
        <w:rPr>
          <w:rFonts w:hint="eastAsia" w:ascii="仿宋" w:hAnsi="仿宋" w:eastAsia="仿宋" w:cs="仿宋"/>
          <w:b/>
          <w:bCs/>
          <w:sz w:val="34"/>
          <w:szCs w:val="34"/>
        </w:rPr>
        <w:t>5.</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奖励与责任追究</w:t>
      </w:r>
      <w:bookmarkEnd w:id="76"/>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对于在防汛抗洪抢险中做出突出贡献的集体与个人，由市防办申报，经</w:t>
      </w:r>
      <w:r>
        <w:rPr>
          <w:rFonts w:hint="eastAsia" w:ascii="仿宋" w:hAnsi="仿宋" w:eastAsia="仿宋" w:cs="仿宋"/>
          <w:sz w:val="34"/>
          <w:szCs w:val="34"/>
          <w:lang w:eastAsia="zh-CN"/>
        </w:rPr>
        <w:t>佳木斯</w:t>
      </w:r>
      <w:r>
        <w:rPr>
          <w:rFonts w:hint="eastAsia" w:ascii="仿宋" w:hAnsi="仿宋" w:eastAsia="仿宋" w:cs="仿宋"/>
          <w:sz w:val="34"/>
          <w:szCs w:val="34"/>
        </w:rPr>
        <w:t>市防指及相关部门审查后由省委、省人民政府给予表彰，或由省人社厅和省防汛抗旱指挥部联合表彰，具体事宜按照《黑龙江省评比达标表彰活动管理实施细则》（黑办发〔2019〕32 号）执行。对防汛抢险中英勇献身的人员，按照有关规定追认为烈士。对防汛抢险工作中致伤致残的人员，按有关规定给予工作生活照顾。对危害抢险工作的，视情节和危害后果，依法追究当事人的责任，构成犯罪的，依法追究其刑事责任。</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77" w:name="_Toc21384"/>
      <w:r>
        <w:rPr>
          <w:rFonts w:hint="eastAsia" w:ascii="黑体" w:hAnsi="黑体" w:eastAsia="黑体" w:cs="黑体"/>
          <w:sz w:val="34"/>
          <w:szCs w:val="34"/>
          <w:lang w:val="en-US" w:eastAsia="zh-CN"/>
        </w:rPr>
        <w:t xml:space="preserve">6 </w:t>
      </w:r>
      <w:r>
        <w:rPr>
          <w:rFonts w:hint="eastAsia" w:ascii="黑体" w:hAnsi="黑体" w:eastAsia="黑体" w:cs="黑体"/>
          <w:sz w:val="34"/>
          <w:szCs w:val="34"/>
        </w:rPr>
        <w:t>善后工作</w:t>
      </w:r>
      <w:bookmarkEnd w:id="7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发生洪水灾害的</w:t>
      </w:r>
      <w:r>
        <w:rPr>
          <w:rFonts w:hint="eastAsia" w:ascii="仿宋" w:hAnsi="仿宋" w:eastAsia="仿宋" w:cs="仿宋"/>
          <w:sz w:val="34"/>
          <w:szCs w:val="34"/>
          <w:lang w:eastAsia="zh-CN"/>
        </w:rPr>
        <w:t>当地</w:t>
      </w:r>
      <w:r>
        <w:rPr>
          <w:rFonts w:hint="eastAsia" w:ascii="仿宋" w:hAnsi="仿宋" w:eastAsia="仿宋" w:cs="仿宋"/>
          <w:sz w:val="34"/>
          <w:szCs w:val="34"/>
        </w:rPr>
        <w:t>政府应组织做好灾区生活供给、卫生防疫、救灾物资供应、治安管理、学校复课、水毁修复、恢复生产、重建家园等善后工作。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依照有关紧急防汛期规定征用或调用的物资、设备、交通运输工具和人力，应急处置工作结束后应当及时归还；财产被征用或者征用后毁损、灭失的，应当给予补偿；调用的物资、设备、交通运输工具等造成损坏或者无法归还的，按照有关规定给予适当补偿或者作其他处理。</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8" w:name="_Toc26194"/>
      <w:r>
        <w:rPr>
          <w:rFonts w:hint="eastAsia" w:ascii="仿宋" w:hAnsi="仿宋" w:eastAsia="仿宋" w:cs="仿宋"/>
          <w:b/>
          <w:bCs/>
          <w:sz w:val="34"/>
          <w:szCs w:val="34"/>
        </w:rPr>
        <w:t>6.</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救灾</w:t>
      </w:r>
      <w:bookmarkEnd w:id="78"/>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应急管理部门及时调拨用于受灾人员生活保障的救灾款物，组织安置受灾人员，作好受灾人员临时生活安排，帮助受灾人员完成倒损房屋的恢复重建工作，确保受灾人员有粮吃、有衣穿、有饮用水、有居住场地等基本生活保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卫生健康部门负责调配医务技术力量，抢救因灾伤病人员，对污染源进行消毒处理，对灾区重大疫情、病情实施紧 急处置，防止疫病的传播、蔓延。</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当地政府负责对转移的群众提供紧急避难场所，妥善安置受灾人员，保障基本生活，对可能造成环境污染的污染物进行清除。</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79" w:name="_Toc28914"/>
      <w:r>
        <w:rPr>
          <w:rFonts w:hint="eastAsia" w:ascii="仿宋" w:hAnsi="仿宋" w:eastAsia="仿宋" w:cs="仿宋"/>
          <w:b/>
          <w:bCs/>
          <w:sz w:val="34"/>
          <w:szCs w:val="34"/>
        </w:rPr>
        <w:t>6.</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防汛抢险物料补充</w:t>
      </w:r>
      <w:bookmarkEnd w:id="79"/>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针对当年防汛抢险物料消耗情况，按照分级筹措和常规防汛的要求，及时补充到位。</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0" w:name="_Toc21445"/>
      <w:r>
        <w:rPr>
          <w:rFonts w:hint="eastAsia" w:ascii="仿宋" w:hAnsi="仿宋" w:eastAsia="仿宋" w:cs="仿宋"/>
          <w:b/>
          <w:bCs/>
          <w:sz w:val="34"/>
          <w:szCs w:val="34"/>
        </w:rPr>
        <w:t>6.</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水毁工程修复</w:t>
      </w:r>
      <w:bookmarkEnd w:id="80"/>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对影响当年防洪安全的水毁工程，应尽快修复。水毁工程应力争在下次洪水到来之前，做到恢复主体功能。遭到毁坏的交通、电力、通信、水文以及防汛专用通信设施，应尽快组织修复，恢复功能。</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1" w:name="_Toc36"/>
      <w:r>
        <w:rPr>
          <w:rFonts w:hint="eastAsia" w:ascii="仿宋" w:hAnsi="仿宋" w:eastAsia="仿宋" w:cs="仿宋"/>
          <w:b/>
          <w:bCs/>
          <w:sz w:val="34"/>
          <w:szCs w:val="34"/>
        </w:rPr>
        <w:t>6.</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灾后重建</w:t>
      </w:r>
      <w:bookmarkEnd w:id="81"/>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lang w:eastAsia="zh-CN"/>
        </w:rPr>
        <w:t>市</w:t>
      </w:r>
      <w:r>
        <w:rPr>
          <w:rFonts w:hint="eastAsia" w:ascii="仿宋" w:hAnsi="仿宋" w:eastAsia="仿宋" w:cs="仿宋"/>
          <w:sz w:val="34"/>
          <w:szCs w:val="34"/>
        </w:rPr>
        <w:t>政府组织各相关部门开展灾后重建工作。灾后重建原则上按原标准恢复，在条件允许情况下，可提高标准重建。</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2" w:name="_Toc9647"/>
      <w:r>
        <w:rPr>
          <w:rFonts w:hint="eastAsia" w:ascii="仿宋" w:hAnsi="仿宋" w:eastAsia="仿宋" w:cs="仿宋"/>
          <w:b/>
          <w:bCs/>
          <w:sz w:val="34"/>
          <w:szCs w:val="34"/>
        </w:rPr>
        <w:t>6.</w:t>
      </w:r>
      <w:r>
        <w:rPr>
          <w:rFonts w:hint="eastAsia" w:ascii="仿宋" w:hAnsi="仿宋" w:eastAsia="仿宋" w:cs="仿宋"/>
          <w:b/>
          <w:bCs/>
          <w:sz w:val="34"/>
          <w:szCs w:val="34"/>
          <w:lang w:val="en-US" w:eastAsia="zh-CN"/>
        </w:rPr>
        <w:t xml:space="preserve">5 </w:t>
      </w:r>
      <w:r>
        <w:rPr>
          <w:rFonts w:hint="eastAsia" w:ascii="仿宋" w:hAnsi="仿宋" w:eastAsia="仿宋" w:cs="仿宋"/>
          <w:b/>
          <w:bCs/>
          <w:sz w:val="34"/>
          <w:szCs w:val="34"/>
        </w:rPr>
        <w:t>防汛工作评价</w:t>
      </w:r>
      <w:bookmarkEnd w:id="82"/>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每年各级防指应针对防汛工作的各个方面和环节进行定性和定量的总结、分析、评估。总结经验，找出问题，从防洪工程的规划、设计、运行、管理以及防汛工作的各个方面提出改进建议，以进一步做好防汛工作。</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b w:val="0"/>
          <w:bCs w:val="0"/>
          <w:sz w:val="34"/>
          <w:szCs w:val="34"/>
        </w:rPr>
      </w:pPr>
      <w:bookmarkStart w:id="83" w:name="_Toc31114"/>
      <w:r>
        <w:rPr>
          <w:rFonts w:hint="eastAsia" w:ascii="黑体" w:hAnsi="黑体" w:eastAsia="黑体" w:cs="黑体"/>
          <w:b w:val="0"/>
          <w:bCs w:val="0"/>
          <w:sz w:val="34"/>
          <w:szCs w:val="34"/>
          <w:lang w:val="en-US" w:eastAsia="zh-CN"/>
        </w:rPr>
        <w:t xml:space="preserve">7 </w:t>
      </w:r>
      <w:r>
        <w:rPr>
          <w:rFonts w:hint="eastAsia" w:ascii="黑体" w:hAnsi="黑体" w:eastAsia="黑体" w:cs="黑体"/>
          <w:b w:val="0"/>
          <w:bCs w:val="0"/>
          <w:sz w:val="34"/>
          <w:szCs w:val="34"/>
        </w:rPr>
        <w:t>预案管理</w:t>
      </w:r>
      <w:bookmarkEnd w:id="83"/>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4" w:name="_Toc9010"/>
      <w:r>
        <w:rPr>
          <w:rFonts w:hint="eastAsia" w:ascii="仿宋" w:hAnsi="仿宋" w:eastAsia="仿宋" w:cs="仿宋"/>
          <w:b/>
          <w:bCs/>
          <w:sz w:val="34"/>
          <w:szCs w:val="34"/>
        </w:rPr>
        <w:t>7.</w:t>
      </w:r>
      <w:r>
        <w:rPr>
          <w:rFonts w:hint="eastAsia" w:ascii="仿宋" w:hAnsi="仿宋" w:eastAsia="仿宋" w:cs="仿宋"/>
          <w:b/>
          <w:bCs/>
          <w:sz w:val="34"/>
          <w:szCs w:val="34"/>
          <w:lang w:val="en-US" w:eastAsia="zh-CN"/>
        </w:rPr>
        <w:t xml:space="preserve">1 </w:t>
      </w:r>
      <w:r>
        <w:rPr>
          <w:rFonts w:hint="eastAsia" w:ascii="仿宋" w:hAnsi="仿宋" w:eastAsia="仿宋" w:cs="仿宋"/>
          <w:b/>
          <w:bCs/>
          <w:sz w:val="34"/>
          <w:szCs w:val="34"/>
        </w:rPr>
        <w:t>宣传</w:t>
      </w:r>
      <w:bookmarkEnd w:id="84"/>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各级防指和成员单位加大防汛应急预案的宣传力度，向有关单位和群众发布防汛应急预案内容。公布预警方式和报警电话，让公众了解预防、避险、避灾、自救、互救、减灾 常识。</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5" w:name="_Toc7807"/>
      <w:r>
        <w:rPr>
          <w:rFonts w:hint="eastAsia" w:ascii="仿宋" w:hAnsi="仿宋" w:eastAsia="仿宋" w:cs="仿宋"/>
          <w:b/>
          <w:bCs/>
          <w:sz w:val="34"/>
          <w:szCs w:val="34"/>
        </w:rPr>
        <w:t>7.</w:t>
      </w:r>
      <w:r>
        <w:rPr>
          <w:rFonts w:hint="eastAsia" w:ascii="仿宋" w:hAnsi="仿宋" w:eastAsia="仿宋" w:cs="仿宋"/>
          <w:b/>
          <w:bCs/>
          <w:sz w:val="34"/>
          <w:szCs w:val="34"/>
          <w:lang w:val="en-US" w:eastAsia="zh-CN"/>
        </w:rPr>
        <w:t xml:space="preserve">2 </w:t>
      </w:r>
      <w:r>
        <w:rPr>
          <w:rFonts w:hint="eastAsia" w:ascii="仿宋" w:hAnsi="仿宋" w:eastAsia="仿宋" w:cs="仿宋"/>
          <w:b/>
          <w:bCs/>
          <w:sz w:val="34"/>
          <w:szCs w:val="34"/>
        </w:rPr>
        <w:t>培训</w:t>
      </w:r>
      <w:bookmarkEnd w:id="85"/>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采取分级负责的原则，由各级防指统一组织培训。培训工作应做到合理规范课程、考核严格、分类指导，保证培训 工作质量。培训工作应结合实际，采取多种组织形式，定期与不定期相结合，每年汛前至少组织 1 次培训。</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6" w:name="_Toc19451"/>
      <w:r>
        <w:rPr>
          <w:rFonts w:hint="eastAsia" w:ascii="仿宋" w:hAnsi="仿宋" w:eastAsia="仿宋" w:cs="仿宋"/>
          <w:b/>
          <w:bCs/>
          <w:sz w:val="34"/>
          <w:szCs w:val="34"/>
        </w:rPr>
        <w:t>7.</w:t>
      </w:r>
      <w:r>
        <w:rPr>
          <w:rFonts w:hint="eastAsia" w:ascii="仿宋" w:hAnsi="仿宋" w:eastAsia="仿宋" w:cs="仿宋"/>
          <w:b/>
          <w:bCs/>
          <w:sz w:val="34"/>
          <w:szCs w:val="34"/>
          <w:lang w:val="en-US" w:eastAsia="zh-CN"/>
        </w:rPr>
        <w:t xml:space="preserve">3 </w:t>
      </w:r>
      <w:r>
        <w:rPr>
          <w:rFonts w:hint="eastAsia" w:ascii="仿宋" w:hAnsi="仿宋" w:eastAsia="仿宋" w:cs="仿宋"/>
          <w:b/>
          <w:bCs/>
          <w:sz w:val="34"/>
          <w:szCs w:val="34"/>
        </w:rPr>
        <w:t>演练</w:t>
      </w:r>
      <w:bookmarkEnd w:id="86"/>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各级防指应定期举行不同类型的应急演练，以检验、改善和强化应急准备和应急响应能力。专业抢险队伍必须针对当地易发生的各类险情有针对性地每年进行抗洪抢险演习。本预案至少每3年进行1次应急演练。</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b/>
          <w:bCs/>
          <w:sz w:val="34"/>
          <w:szCs w:val="34"/>
        </w:rPr>
      </w:pPr>
      <w:bookmarkStart w:id="87" w:name="_Toc3277"/>
      <w:r>
        <w:rPr>
          <w:rFonts w:hint="eastAsia" w:ascii="仿宋" w:hAnsi="仿宋" w:eastAsia="仿宋" w:cs="仿宋"/>
          <w:b/>
          <w:bCs/>
          <w:sz w:val="34"/>
          <w:szCs w:val="34"/>
        </w:rPr>
        <w:t>7.</w:t>
      </w:r>
      <w:r>
        <w:rPr>
          <w:rFonts w:hint="eastAsia" w:ascii="仿宋" w:hAnsi="仿宋" w:eastAsia="仿宋" w:cs="仿宋"/>
          <w:b/>
          <w:bCs/>
          <w:sz w:val="34"/>
          <w:szCs w:val="34"/>
          <w:lang w:val="en-US" w:eastAsia="zh-CN"/>
        </w:rPr>
        <w:t xml:space="preserve">4 </w:t>
      </w:r>
      <w:r>
        <w:rPr>
          <w:rFonts w:hint="eastAsia" w:ascii="仿宋" w:hAnsi="仿宋" w:eastAsia="仿宋" w:cs="仿宋"/>
          <w:b/>
          <w:bCs/>
          <w:sz w:val="34"/>
          <w:szCs w:val="34"/>
        </w:rPr>
        <w:t>预案更新</w:t>
      </w:r>
      <w:bookmarkEnd w:id="87"/>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市防指负责组织对预案进行评估，原则上每5年对本预案评审一次，并按程序进行修订。</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本预案有下列情形之一的，应当及时修订：</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（1）有关法律、法规、规章、标准、上位预案中的有关规定发生变化的。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（2）应急指挥机构及其职责发生重大调整的。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（3）面临的风险发生重大变化的。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（4）重要应急资源发生重大变化的。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（5）预案中的其他重要信息发生变化的。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（6）在突发事件实际应对和应急演练中发现问题需要做出重大调整的。</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（7）应急预案制定单位认为应当修订的其他情况。</w:t>
      </w:r>
    </w:p>
    <w:p>
      <w:pPr>
        <w:keepNext w:val="0"/>
        <w:keepLines w:val="0"/>
        <w:pageBreakBefore w:val="0"/>
        <w:widowControl w:val="0"/>
        <w:kinsoku/>
        <w:wordWrap/>
        <w:overflowPunct/>
        <w:topLinePunct w:val="0"/>
        <w:autoSpaceDE/>
        <w:autoSpaceDN/>
        <w:bidi w:val="0"/>
        <w:adjustRightInd/>
        <w:snapToGrid/>
        <w:spacing w:line="600" w:lineRule="exact"/>
        <w:ind w:firstLine="683" w:firstLineChars="200"/>
        <w:textAlignment w:val="auto"/>
        <w:outlineLvl w:val="1"/>
        <w:rPr>
          <w:rFonts w:hint="eastAsia" w:ascii="仿宋" w:hAnsi="仿宋" w:eastAsia="仿宋" w:cs="仿宋"/>
          <w:sz w:val="34"/>
          <w:szCs w:val="34"/>
        </w:rPr>
      </w:pPr>
      <w:bookmarkStart w:id="88" w:name="_Toc14388"/>
      <w:r>
        <w:rPr>
          <w:rFonts w:hint="eastAsia" w:ascii="仿宋" w:hAnsi="仿宋" w:eastAsia="仿宋" w:cs="仿宋"/>
          <w:b/>
          <w:bCs/>
          <w:sz w:val="34"/>
          <w:szCs w:val="34"/>
        </w:rPr>
        <w:t>7.</w:t>
      </w:r>
      <w:r>
        <w:rPr>
          <w:rFonts w:hint="eastAsia" w:ascii="仿宋" w:hAnsi="仿宋" w:eastAsia="仿宋" w:cs="仿宋"/>
          <w:b/>
          <w:bCs/>
          <w:sz w:val="34"/>
          <w:szCs w:val="34"/>
          <w:lang w:val="en-US" w:eastAsia="zh-CN"/>
        </w:rPr>
        <w:t xml:space="preserve">5 </w:t>
      </w:r>
      <w:r>
        <w:rPr>
          <w:rFonts w:hint="eastAsia" w:ascii="仿宋" w:hAnsi="仿宋" w:eastAsia="仿宋" w:cs="仿宋"/>
          <w:b/>
          <w:bCs/>
          <w:sz w:val="34"/>
          <w:szCs w:val="34"/>
        </w:rPr>
        <w:t>预案实施时间</w:t>
      </w:r>
      <w:bookmarkEnd w:id="88"/>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本预案自发布之日起实施。</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outlineLvl w:val="0"/>
        <w:rPr>
          <w:rFonts w:hint="eastAsia" w:ascii="黑体" w:hAnsi="黑体" w:eastAsia="黑体" w:cs="黑体"/>
          <w:sz w:val="34"/>
          <w:szCs w:val="34"/>
        </w:rPr>
      </w:pPr>
      <w:bookmarkStart w:id="89" w:name="_Toc20313"/>
      <w:r>
        <w:rPr>
          <w:rFonts w:hint="eastAsia" w:ascii="黑体" w:hAnsi="黑体" w:eastAsia="黑体" w:cs="黑体"/>
          <w:sz w:val="34"/>
          <w:szCs w:val="34"/>
          <w:lang w:val="en-US" w:eastAsia="zh-CN"/>
        </w:rPr>
        <w:t xml:space="preserve">8 </w:t>
      </w:r>
      <w:r>
        <w:rPr>
          <w:rFonts w:hint="eastAsia" w:ascii="黑体" w:hAnsi="黑体" w:eastAsia="黑体" w:cs="黑体"/>
          <w:sz w:val="34"/>
          <w:szCs w:val="34"/>
        </w:rPr>
        <w:t>名词术语</w:t>
      </w:r>
      <w:bookmarkEnd w:id="89"/>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黑龙江省汛期：我省汛期分为凌汛期和夏汛期，凌汛期为4月10日至5月15日，夏汛期为6月15日至9月20 日。</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小洪水：洪峰流量或洪量的重现期小于5年一遇的洪水。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中洪水：洪峰流量或洪量的重现期5年至20年一遇的洪水。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大洪水：洪峰流量或洪量的重现期20年至50年一遇的洪水。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特大洪水：洪峰流量或洪量的重现期大于50年一遇的洪水。</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重大险情：指堤防、水库（水电站）遭受洪水灾害，堤 防堤身、水库（水电站）坝体及泄洪设施遭受严重损毁，可 能造成堤防决口和水库（水电站）坝体垮坝等险情。</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严重险情：指堤防、水库（水电站）遭受洪水灾害，可能造成堤防堤身发生大范围垮塌和水库（水电站）坝体滑塌、 泄洪设施堵塞或垮塌等，严重危急堤防和水库（水电站 ） 安全等险情。</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紧急防汛期：根据《中华人民共和国防洪法》规定，当 江河、湖泊的水情接近保证水位或者安全流量，水库水位接近设计洪水位，或者防洪工程设施发生重大险情时，有关县级以上政府防汛抗旱指挥部可以宣布进入紧急防汛期。</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大江大河：指流域面积5万平方公里以上的河流</w:t>
      </w:r>
      <w:r>
        <w:rPr>
          <w:rFonts w:hint="eastAsia" w:ascii="仿宋" w:hAnsi="仿宋" w:eastAsia="仿宋" w:cs="仿宋"/>
          <w:sz w:val="34"/>
          <w:szCs w:val="34"/>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中河：指流域面积在1万至5万平方公里之间的河流。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小河：指流域面积小于1万平方公里的河流。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降水等级划分：24小时降雨量小于10毫米为小雨，10-25毫米为中雨，25-50毫米为大雨，50-100毫米为暴雨、100-250 毫米为大暴雨，250 毫米以上为特大暴雨。</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山洪</w:t>
      </w:r>
      <w:r>
        <w:rPr>
          <w:rFonts w:hint="eastAsia" w:ascii="仿宋" w:hAnsi="仿宋" w:eastAsia="仿宋" w:cs="仿宋"/>
          <w:sz w:val="34"/>
          <w:szCs w:val="34"/>
          <w:lang w:eastAsia="zh-CN"/>
        </w:rPr>
        <w:t>：</w:t>
      </w:r>
      <w:r>
        <w:rPr>
          <w:rFonts w:hint="eastAsia" w:ascii="仿宋" w:hAnsi="仿宋" w:eastAsia="仿宋" w:cs="仿宋"/>
          <w:sz w:val="34"/>
          <w:szCs w:val="34"/>
        </w:rPr>
        <w:t>山洪是指由于暴雨、冰雪融化或拦洪设施溃决等原因，在山区（包括山地、丘陵、岗地）沿河流及溪沟形成的暴涨暴落的洪水及其相伴发生的滑坡、崩塌、泥石流的总称。</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泥石流：是山区沟谷中，由暴雨、冰雪融化等水源激发的、含有大量泥沙石块的特殊洪流。</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警戒水位：指江河漫滩行洪，堤防可能发生险情，需要开始加强防守的水位。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保证水位：指堤防及其附属工程安全挡水的上限水位，堤防的高度、坡度及堤身、堤基质量已达到规划设计标准的河段，其设计洪水水位即为保证水位。</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洪水预报：根据场次暴雨资料及有关水文气象信息，对暴雨形成的洪水过程进行预报称暴雨洪水预报。它包括流域内一次暴雨的径流量（称降雨产出流预报）及其径流过程（称流域汇流预报）。预报项目一般包括洪峰水位或洪峰流量及其出现时间、洪水涨落过程及洪水总量。</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洪水调度：运用防洪工程设施，在时间上、空间上重新调节安排江、河、湖、海、水库的洪水量及其水位。在防洪调度中，应充分考虑防洪工程调度规划的要求和洪水特性及其演变规律。</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洪水风险图：是融合地理、社会经济信息、洪水特征信息，通过资料调查、洪水计算和成果整理，以地图形式直观反映某一地区发生洪水后可能淹没的范围和水深，用以分析和预评估不同量级洪水可能造成的风险和危害的工具。</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明白卡：山洪灾害防灾避险明白卡的简称，卡片上有住户家庭成员、预警信号、信号发布人和防汛值班电话以及逃险路线避险地点等信息。</w:t>
      </w:r>
    </w:p>
    <w:p>
      <w:pPr>
        <w:keepNext w:val="0"/>
        <w:keepLines w:val="0"/>
        <w:pageBreakBefore w:val="0"/>
        <w:widowControl w:val="0"/>
        <w:kinsoku/>
        <w:wordWrap/>
        <w:overflowPunct/>
        <w:topLinePunct w:val="0"/>
        <w:autoSpaceDE/>
        <w:autoSpaceDN/>
        <w:bidi w:val="0"/>
        <w:adjustRightInd/>
        <w:snapToGrid/>
        <w:spacing w:line="600" w:lineRule="exact"/>
        <w:ind w:firstLine="680" w:firstLineChars="200"/>
        <w:textAlignment w:val="auto"/>
        <w:rPr>
          <w:rFonts w:hint="eastAsia" w:ascii="仿宋" w:hAnsi="仿宋" w:eastAsia="仿宋" w:cs="仿宋"/>
          <w:sz w:val="34"/>
          <w:szCs w:val="34"/>
        </w:rPr>
      </w:pPr>
      <w:r>
        <w:rPr>
          <w:rFonts w:hint="eastAsia" w:ascii="仿宋" w:hAnsi="仿宋" w:eastAsia="仿宋" w:cs="仿宋"/>
          <w:sz w:val="34"/>
          <w:szCs w:val="34"/>
        </w:rPr>
        <w:t>防汛会商：由市领导或市防指有关负责人主持、参与的防汛工作调度、决策会议。参与部门和人员有应急、水行政主管部门、气象、电力、交通等相关部门及防汛技术专家组成人员等。会议主要议题是对抗洪抢险工作的指导思想、方针、政策、措施等重大问题进行研究部署。</w:t>
      </w:r>
    </w:p>
    <w:p>
      <w:pPr>
        <w:keepNext w:val="0"/>
        <w:keepLines w:val="0"/>
        <w:pageBreakBefore w:val="0"/>
        <w:kinsoku/>
        <w:wordWrap/>
        <w:overflowPunct/>
        <w:topLinePunct w:val="0"/>
        <w:autoSpaceDE/>
        <w:autoSpaceDN/>
        <w:bidi w:val="0"/>
        <w:adjustRightInd/>
        <w:snapToGrid/>
        <w:spacing w:line="600" w:lineRule="exact"/>
        <w:rPr>
          <w:sz w:val="34"/>
          <w:szCs w:val="34"/>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C76385"/>
    <w:rsid w:val="02AA65B8"/>
    <w:rsid w:val="032B2E19"/>
    <w:rsid w:val="06CE1370"/>
    <w:rsid w:val="0E430002"/>
    <w:rsid w:val="0F4745EA"/>
    <w:rsid w:val="0F65689D"/>
    <w:rsid w:val="0FD90E70"/>
    <w:rsid w:val="13355F17"/>
    <w:rsid w:val="170375E5"/>
    <w:rsid w:val="193637FC"/>
    <w:rsid w:val="19D15797"/>
    <w:rsid w:val="22813AFB"/>
    <w:rsid w:val="27252DDA"/>
    <w:rsid w:val="279B2D1E"/>
    <w:rsid w:val="27A665B4"/>
    <w:rsid w:val="2B323BAA"/>
    <w:rsid w:val="317B693C"/>
    <w:rsid w:val="37BF49FF"/>
    <w:rsid w:val="3EA94908"/>
    <w:rsid w:val="402174DF"/>
    <w:rsid w:val="411E0630"/>
    <w:rsid w:val="456F1FAD"/>
    <w:rsid w:val="47277197"/>
    <w:rsid w:val="48E148E8"/>
    <w:rsid w:val="492608B9"/>
    <w:rsid w:val="4B7C70F2"/>
    <w:rsid w:val="4C9C42AE"/>
    <w:rsid w:val="4DD90E4D"/>
    <w:rsid w:val="4E6275F8"/>
    <w:rsid w:val="54E54A9F"/>
    <w:rsid w:val="56711C59"/>
    <w:rsid w:val="57A91689"/>
    <w:rsid w:val="582E3B8D"/>
    <w:rsid w:val="58AA0B46"/>
    <w:rsid w:val="5A5B07D6"/>
    <w:rsid w:val="5AAA50B0"/>
    <w:rsid w:val="61764C09"/>
    <w:rsid w:val="61D83BD7"/>
    <w:rsid w:val="6FC43C68"/>
    <w:rsid w:val="717E0E28"/>
    <w:rsid w:val="7346186F"/>
    <w:rsid w:val="73C76385"/>
    <w:rsid w:val="74E145AE"/>
    <w:rsid w:val="790A5791"/>
    <w:rsid w:val="7E995A24"/>
    <w:rsid w:val="7EE64060"/>
    <w:rsid w:val="7F9010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widowControl/>
      <w:spacing w:before="260" w:after="260" w:line="1184" w:lineRule="atLeast"/>
      <w:ind w:firstLine="419"/>
      <w:textAlignment w:val="baseline"/>
      <w:outlineLvl w:val="1"/>
    </w:pPr>
    <w:rPr>
      <w:rFonts w:ascii="Arial" w:eastAsia="黑体"/>
      <w:b/>
      <w:color w:val="000000"/>
      <w:kern w:val="0"/>
      <w:sz w:val="31"/>
      <w:szCs w:val="20"/>
      <w:u w:val="none" w:color="000000"/>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Indent"/>
    <w:basedOn w:val="1"/>
    <w:qFormat/>
    <w:uiPriority w:val="0"/>
    <w:pPr>
      <w:widowControl w:val="0"/>
      <w:spacing w:line="510" w:lineRule="atLeast"/>
      <w:ind w:firstLine="482"/>
      <w:jc w:val="both"/>
    </w:pPr>
    <w:rPr>
      <w:rFonts w:ascii="宋体"/>
      <w:kern w:val="2"/>
      <w:sz w:val="28"/>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style>
  <w:style w:type="paragraph" w:styleId="7">
    <w:name w:val="toc 2"/>
    <w:basedOn w:val="1"/>
    <w:next w:val="1"/>
    <w:qFormat/>
    <w:uiPriority w:val="0"/>
    <w:pPr>
      <w:ind w:left="420" w:leftChars="200"/>
    </w:pPr>
  </w:style>
  <w:style w:type="paragraph" w:customStyle="1" w:styleId="10">
    <w:name w:val="WPSOffice手动目录 1"/>
    <w:qFormat/>
    <w:uiPriority w:val="0"/>
    <w:pPr>
      <w:ind w:leftChars="0"/>
    </w:pPr>
    <w:rPr>
      <w:rFonts w:ascii="Calibri" w:hAnsi="Calibri" w:eastAsia="宋体" w:cs="Times New Roman"/>
      <w:sz w:val="20"/>
      <w:szCs w:val="20"/>
    </w:rPr>
  </w:style>
  <w:style w:type="paragraph" w:customStyle="1" w:styleId="11">
    <w:name w:val="WPSOffice手动目录 2"/>
    <w:qFormat/>
    <w:uiPriority w:val="0"/>
    <w:pPr>
      <w:ind w:leftChars="200"/>
    </w:pPr>
    <w:rPr>
      <w:rFonts w:ascii="Calibri" w:hAnsi="Calibri" w:eastAsia="宋体" w:cs="Times New Roman"/>
      <w:sz w:val="20"/>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2021-01-21T00:29:00Z</dcterms:created>
  <dc:creator>Administrator</dc:creator>
  <cp:lastModifiedBy>Administrator</cp:lastModifiedBy>
  <cp:lastPrinted>2021-03-01T06:22:00Z</cp:lastPrinted>
  <dcterms:modified xsi:type="dcterms:W3CDTF">2021-06-10T08:16:49Z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ies>
</file>